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0218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宋体" w:hAnsi="宋体" w:eastAsia="宋体" w:cs="宋体"/>
          <w:color w:val="auto"/>
          <w:sz w:val="24"/>
          <w:szCs w:val="24"/>
          <w:highlight w:val="none"/>
        </w:rPr>
      </w:pPr>
      <w:bookmarkStart w:id="0" w:name="_Toc1815"/>
      <w:r>
        <w:rPr>
          <w:rFonts w:hint="eastAsia" w:ascii="宋体" w:hAnsi="宋体" w:eastAsia="宋体" w:cs="宋体"/>
          <w:b/>
          <w:bCs/>
          <w:color w:val="auto"/>
          <w:spacing w:val="-1"/>
          <w:sz w:val="24"/>
          <w:szCs w:val="24"/>
          <w:highlight w:val="none"/>
          <w:u w:val="none" w:color="auto"/>
          <w:lang w:val="en-US" w:eastAsia="zh-CN"/>
        </w:rPr>
        <w:t>河北高速集团电子科技</w:t>
      </w:r>
      <w:r>
        <w:rPr>
          <w:rFonts w:hint="eastAsia" w:ascii="宋体" w:hAnsi="宋体" w:eastAsia="宋体" w:cs="宋体"/>
          <w:b/>
          <w:bCs/>
          <w:color w:val="auto"/>
          <w:spacing w:val="-1"/>
          <w:sz w:val="24"/>
          <w:szCs w:val="24"/>
          <w:highlight w:val="none"/>
          <w:u w:val="none" w:color="auto"/>
        </w:rPr>
        <w:t>产业园项目</w:t>
      </w:r>
      <w:r>
        <w:rPr>
          <w:rFonts w:hint="eastAsia" w:ascii="宋体" w:hAnsi="宋体" w:eastAsia="宋体" w:cs="宋体"/>
          <w:b/>
          <w:bCs/>
          <w:color w:val="auto"/>
          <w:spacing w:val="-1"/>
          <w:sz w:val="24"/>
          <w:szCs w:val="24"/>
          <w:highlight w:val="none"/>
          <w:u w:val="none" w:color="auto"/>
          <w:lang w:eastAsia="zh-CN"/>
        </w:rPr>
        <w:t>（</w:t>
      </w:r>
      <w:r>
        <w:rPr>
          <w:rFonts w:hint="eastAsia" w:ascii="宋体" w:hAnsi="宋体" w:eastAsia="宋体" w:cs="宋体"/>
          <w:b/>
          <w:bCs/>
          <w:color w:val="auto"/>
          <w:spacing w:val="-1"/>
          <w:sz w:val="24"/>
          <w:szCs w:val="24"/>
          <w:highlight w:val="none"/>
          <w:u w:val="none" w:color="auto"/>
          <w:lang w:val="en-US" w:eastAsia="zh-CN"/>
        </w:rPr>
        <w:t>一期）施工图审查</w:t>
      </w:r>
      <w:r>
        <w:rPr>
          <w:rFonts w:hint="eastAsia" w:ascii="宋体" w:hAnsi="宋体" w:eastAsia="宋体" w:cs="宋体"/>
          <w:b/>
          <w:bCs/>
          <w:color w:val="auto"/>
          <w:spacing w:val="-1"/>
          <w:sz w:val="24"/>
          <w:szCs w:val="24"/>
          <w:highlight w:val="none"/>
        </w:rPr>
        <w:t>招标公告</w:t>
      </w:r>
      <w:bookmarkEnd w:id="0"/>
    </w:p>
    <w:p w14:paraId="0A5F6F5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outlineLvl w:val="1"/>
        <w:rPr>
          <w:rFonts w:hint="eastAsia" w:ascii="宋体" w:hAnsi="宋体" w:eastAsia="宋体" w:cs="宋体"/>
          <w:color w:val="auto"/>
          <w:sz w:val="24"/>
          <w:szCs w:val="24"/>
          <w:highlight w:val="none"/>
        </w:rPr>
      </w:pPr>
      <w:bookmarkStart w:id="1" w:name="_Toc36"/>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招标条件</w:t>
      </w:r>
      <w:bookmarkEnd w:id="1"/>
    </w:p>
    <w:p w14:paraId="4C754A8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本招标项目</w:t>
      </w:r>
      <w:r>
        <w:rPr>
          <w:rFonts w:hint="eastAsia" w:ascii="宋体" w:hAnsi="宋体" w:eastAsia="宋体" w:cs="宋体"/>
          <w:color w:val="auto"/>
          <w:spacing w:val="2"/>
          <w:sz w:val="24"/>
          <w:szCs w:val="24"/>
          <w:highlight w:val="none"/>
          <w:u w:val="single" w:color="auto"/>
        </w:rPr>
        <w:t xml:space="preserve"> 河北高速集团电子科技产业园项目</w:t>
      </w:r>
      <w:r>
        <w:rPr>
          <w:rFonts w:hint="eastAsia" w:ascii="宋体" w:hAnsi="宋体" w:eastAsia="宋体" w:cs="宋体"/>
          <w:color w:val="auto"/>
          <w:spacing w:val="47"/>
          <w:sz w:val="24"/>
          <w:szCs w:val="24"/>
          <w:highlight w:val="none"/>
          <w:u w:val="single" w:color="auto"/>
        </w:rPr>
        <w:t xml:space="preserve"> </w:t>
      </w:r>
      <w:r>
        <w:rPr>
          <w:rFonts w:hint="eastAsia" w:ascii="宋体" w:hAnsi="宋体" w:eastAsia="宋体" w:cs="宋体"/>
          <w:color w:val="auto"/>
          <w:spacing w:val="2"/>
          <w:sz w:val="24"/>
          <w:szCs w:val="24"/>
          <w:highlight w:val="none"/>
        </w:rPr>
        <w:t>已由</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u w:val="single" w:color="auto"/>
          <w:lang w:val="en-US" w:eastAsia="zh-CN"/>
        </w:rPr>
        <w:t>石家庄高</w:t>
      </w:r>
      <w:r>
        <w:rPr>
          <w:rFonts w:hint="eastAsia" w:ascii="宋体" w:hAnsi="宋体" w:eastAsia="宋体" w:cs="宋体"/>
          <w:color w:val="auto"/>
          <w:spacing w:val="2"/>
          <w:sz w:val="24"/>
          <w:szCs w:val="24"/>
          <w:highlight w:val="none"/>
          <w:u w:val="single" w:color="auto"/>
        </w:rPr>
        <w:t>新区行政审批局</w:t>
      </w:r>
      <w:r>
        <w:rPr>
          <w:rFonts w:hint="eastAsia" w:ascii="宋体" w:hAnsi="宋体" w:eastAsia="宋体" w:cs="宋体"/>
          <w:color w:val="auto"/>
          <w:spacing w:val="43"/>
          <w:sz w:val="24"/>
          <w:szCs w:val="24"/>
          <w:highlight w:val="none"/>
          <w:u w:val="single" w:color="auto"/>
        </w:rPr>
        <w:t xml:space="preserve"> </w:t>
      </w:r>
      <w:r>
        <w:rPr>
          <w:rFonts w:hint="eastAsia" w:ascii="宋体" w:hAnsi="宋体" w:eastAsia="宋体" w:cs="宋体"/>
          <w:color w:val="auto"/>
          <w:spacing w:val="2"/>
          <w:sz w:val="24"/>
          <w:szCs w:val="24"/>
          <w:highlight w:val="none"/>
        </w:rPr>
        <w:t>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u w:val="single" w:color="auto"/>
          <w:lang w:val="en-US" w:eastAsia="zh-CN"/>
        </w:rPr>
        <w:t>石高行审投资备字〔2024〕167号</w:t>
      </w:r>
      <w:r>
        <w:rPr>
          <w:rFonts w:hint="eastAsia" w:ascii="宋体" w:hAnsi="宋体" w:eastAsia="宋体" w:cs="宋体"/>
          <w:color w:val="auto"/>
          <w:spacing w:val="1"/>
          <w:sz w:val="24"/>
          <w:szCs w:val="24"/>
          <w:highlight w:val="none"/>
        </w:rPr>
        <w:t>批准建设，项目业主为</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color="auto"/>
          <w:lang w:val="en-US" w:eastAsia="zh-CN"/>
        </w:rPr>
        <w:t>河北高速集团科技发展有限公司</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，建设资金来自</w:t>
      </w:r>
      <w:r>
        <w:rPr>
          <w:rFonts w:hint="eastAsia" w:ascii="宋体" w:hAnsi="宋体" w:eastAsia="宋体" w:cs="宋体"/>
          <w:color w:val="auto"/>
          <w:spacing w:val="48"/>
          <w:sz w:val="24"/>
          <w:szCs w:val="24"/>
          <w:highlight w:val="none"/>
          <w:u w:val="single" w:color="auto"/>
        </w:rPr>
        <w:t xml:space="preserve"> </w:t>
      </w:r>
      <w:r>
        <w:rPr>
          <w:rFonts w:hint="eastAsia" w:ascii="宋体" w:hAnsi="宋体" w:eastAsia="宋体" w:cs="宋体"/>
          <w:color w:val="auto"/>
          <w:spacing w:val="48"/>
          <w:sz w:val="24"/>
          <w:szCs w:val="24"/>
          <w:highlight w:val="none"/>
          <w:u w:val="single" w:color="auto"/>
          <w:lang w:val="en-US" w:eastAsia="zh-CN"/>
        </w:rPr>
        <w:t>企业</w:t>
      </w:r>
      <w:r>
        <w:rPr>
          <w:rFonts w:hint="eastAsia" w:ascii="宋体" w:hAnsi="宋体" w:eastAsia="宋体" w:cs="宋体"/>
          <w:color w:val="auto"/>
          <w:spacing w:val="-1"/>
          <w:sz w:val="24"/>
          <w:szCs w:val="24"/>
          <w:highlight w:val="none"/>
          <w:u w:val="single" w:color="auto"/>
        </w:rPr>
        <w:t xml:space="preserve">自筹 </w:t>
      </w:r>
      <w:r>
        <w:rPr>
          <w:rFonts w:hint="eastAsia" w:ascii="宋体" w:hAnsi="宋体" w:eastAsia="宋体" w:cs="宋体"/>
          <w:color w:val="auto"/>
          <w:spacing w:val="-1"/>
          <w:sz w:val="24"/>
          <w:szCs w:val="24"/>
          <w:highlight w:val="none"/>
        </w:rPr>
        <w:t>，出资比例为</w:t>
      </w:r>
      <w:r>
        <w:rPr>
          <w:rFonts w:hint="eastAsia" w:ascii="宋体" w:hAnsi="宋体" w:eastAsia="宋体" w:cs="宋体"/>
          <w:color w:val="auto"/>
          <w:spacing w:val="30"/>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 xml:space="preserve">100% </w:t>
      </w:r>
      <w:r>
        <w:rPr>
          <w:rFonts w:hint="eastAsia" w:ascii="宋体" w:hAnsi="宋体" w:eastAsia="宋体" w:cs="宋体"/>
          <w:color w:val="auto"/>
          <w:spacing w:val="-1"/>
          <w:sz w:val="24"/>
          <w:szCs w:val="24"/>
          <w:highlight w:val="none"/>
        </w:rPr>
        <w:t>，招标人</w:t>
      </w:r>
      <w:r>
        <w:rPr>
          <w:rFonts w:hint="eastAsia" w:ascii="宋体" w:hAnsi="宋体" w:eastAsia="宋体" w:cs="宋体"/>
          <w:color w:val="auto"/>
          <w:spacing w:val="-1"/>
          <w:sz w:val="24"/>
          <w:szCs w:val="24"/>
          <w:highlight w:val="none"/>
          <w:lang w:val="en-US" w:eastAsia="zh-CN"/>
        </w:rPr>
        <w:t>为</w:t>
      </w:r>
      <w:r>
        <w:rPr>
          <w:rFonts w:hint="eastAsia" w:ascii="宋体" w:hAnsi="宋体" w:eastAsia="宋体" w:cs="宋体"/>
          <w:color w:val="auto"/>
          <w:spacing w:val="-1"/>
          <w:sz w:val="24"/>
          <w:szCs w:val="24"/>
          <w:highlight w:val="none"/>
          <w:u w:val="single"/>
          <w:lang w:val="en-US" w:eastAsia="zh-CN"/>
        </w:rPr>
        <w:t xml:space="preserve"> 河北高速集团科技发展有限公司 </w:t>
      </w:r>
      <w:r>
        <w:rPr>
          <w:rFonts w:hint="eastAsia" w:ascii="宋体" w:hAnsi="宋体" w:eastAsia="宋体" w:cs="宋体"/>
          <w:color w:val="auto"/>
          <w:sz w:val="24"/>
          <w:szCs w:val="24"/>
          <w:highlight w:val="none"/>
        </w:rPr>
        <w:t>。项目已具备招标条件，</w:t>
      </w:r>
      <w:r>
        <w:rPr>
          <w:rFonts w:hint="eastAsia" w:ascii="宋体" w:hAnsi="宋体" w:eastAsia="宋体" w:cs="宋体"/>
          <w:snapToGrid w:val="0"/>
          <w:color w:val="auto"/>
          <w:kern w:val="0"/>
          <w:sz w:val="24"/>
          <w:szCs w:val="24"/>
          <w:highlight w:val="none"/>
        </w:rPr>
        <w:t>现对该项目</w:t>
      </w:r>
      <w:r>
        <w:rPr>
          <w:rFonts w:hint="eastAsia" w:ascii="宋体" w:hAnsi="宋体" w:eastAsia="宋体" w:cs="宋体"/>
          <w:snapToGrid w:val="0"/>
          <w:color w:val="auto"/>
          <w:kern w:val="0"/>
          <w:sz w:val="24"/>
          <w:szCs w:val="24"/>
          <w:highlight w:val="none"/>
          <w:lang w:val="en-US" w:eastAsia="zh-CN"/>
        </w:rPr>
        <w:t>的</w:t>
      </w:r>
      <w:r>
        <w:rPr>
          <w:rFonts w:hint="eastAsia" w:ascii="宋体" w:hAnsi="宋体" w:eastAsia="宋体" w:cs="宋体"/>
          <w:snapToGrid w:val="0"/>
          <w:color w:val="auto"/>
          <w:kern w:val="0"/>
          <w:sz w:val="24"/>
          <w:szCs w:val="24"/>
          <w:highlight w:val="none"/>
        </w:rPr>
        <w:t>施工图审查进行公开招标。本次招标采用资格后审方式，</w:t>
      </w:r>
      <w:r>
        <w:rPr>
          <w:rFonts w:hint="eastAsia" w:ascii="宋体" w:hAnsi="宋体" w:eastAsia="宋体" w:cs="宋体"/>
          <w:snapToGrid w:val="0"/>
          <w:color w:val="auto"/>
          <w:kern w:val="0"/>
          <w:sz w:val="24"/>
          <w:szCs w:val="24"/>
          <w:highlight w:val="none"/>
          <w:lang w:val="en-US" w:eastAsia="zh-CN"/>
        </w:rPr>
        <w:t>双</w:t>
      </w:r>
      <w:r>
        <w:rPr>
          <w:rFonts w:hint="eastAsia" w:ascii="宋体" w:hAnsi="宋体" w:eastAsia="宋体" w:cs="宋体"/>
          <w:snapToGrid w:val="0"/>
          <w:color w:val="auto"/>
          <w:kern w:val="0"/>
          <w:sz w:val="24"/>
          <w:szCs w:val="24"/>
          <w:highlight w:val="none"/>
        </w:rPr>
        <w:t>信封形式，评标办法采用综合评估法。</w:t>
      </w:r>
    </w:p>
    <w:p w14:paraId="627997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outlineLvl w:val="1"/>
        <w:rPr>
          <w:rFonts w:hint="eastAsia" w:ascii="宋体" w:hAnsi="宋体" w:eastAsia="宋体" w:cs="宋体"/>
          <w:color w:val="auto"/>
          <w:sz w:val="24"/>
          <w:szCs w:val="24"/>
          <w:highlight w:val="none"/>
        </w:rPr>
      </w:pPr>
      <w:bookmarkStart w:id="2" w:name="_Toc17541"/>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pacing w:val="6"/>
          <w:sz w:val="24"/>
          <w:szCs w:val="24"/>
          <w:highlight w:val="none"/>
          <w:lang w:val="en-US" w:eastAsia="zh-CN"/>
        </w:rPr>
        <w:t xml:space="preserve"> </w:t>
      </w:r>
      <w:r>
        <w:rPr>
          <w:rFonts w:hint="eastAsia" w:ascii="宋体" w:hAnsi="宋体" w:eastAsia="宋体" w:cs="宋体"/>
          <w:b/>
          <w:bCs/>
          <w:color w:val="auto"/>
          <w:spacing w:val="6"/>
          <w:sz w:val="24"/>
          <w:szCs w:val="24"/>
          <w:highlight w:val="none"/>
        </w:rPr>
        <w:t>项目概况招标范围</w:t>
      </w:r>
      <w:bookmarkEnd w:id="2"/>
    </w:p>
    <w:p w14:paraId="21A4ECE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both"/>
        <w:textAlignment w:val="baseline"/>
        <w:outlineLvl w:val="2"/>
        <w:rPr>
          <w:rFonts w:hint="eastAsia" w:ascii="宋体" w:hAnsi="宋体" w:eastAsia="宋体" w:cs="宋体"/>
          <w:color w:val="auto"/>
          <w:sz w:val="24"/>
          <w:szCs w:val="24"/>
          <w:highlight w:val="none"/>
        </w:rPr>
      </w:pPr>
      <w:bookmarkStart w:id="3" w:name="_Toc14967"/>
      <w:r>
        <w:rPr>
          <w:rFonts w:hint="eastAsia" w:ascii="宋体" w:hAnsi="宋体" w:eastAsia="宋体" w:cs="宋体"/>
          <w:color w:val="auto"/>
          <w:spacing w:val="-4"/>
          <w:sz w:val="24"/>
          <w:szCs w:val="24"/>
          <w:highlight w:val="none"/>
        </w:rPr>
        <w:t>2.1</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4"/>
          <w:sz w:val="24"/>
          <w:szCs w:val="24"/>
          <w:highlight w:val="none"/>
        </w:rPr>
        <w:t>项目概况</w:t>
      </w:r>
      <w:bookmarkEnd w:id="3"/>
    </w:p>
    <w:p w14:paraId="4052A4C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3"/>
          <w:sz w:val="24"/>
          <w:szCs w:val="24"/>
          <w:highlight w:val="none"/>
        </w:rPr>
        <w:t>2.1.</w:t>
      </w:r>
      <w:r>
        <w:rPr>
          <w:rFonts w:hint="eastAsia" w:ascii="宋体" w:hAnsi="宋体" w:eastAsia="宋体" w:cs="宋体"/>
          <w:color w:val="auto"/>
          <w:spacing w:val="-3"/>
          <w:sz w:val="24"/>
          <w:szCs w:val="24"/>
          <w:highlight w:val="none"/>
          <w:lang w:val="en-US" w:eastAsia="zh-CN"/>
        </w:rPr>
        <w:t xml:space="preserve">1 </w:t>
      </w:r>
      <w:r>
        <w:rPr>
          <w:rFonts w:hint="eastAsia" w:ascii="宋体" w:hAnsi="宋体" w:eastAsia="宋体" w:cs="宋体"/>
          <w:color w:val="auto"/>
          <w:spacing w:val="-3"/>
          <w:sz w:val="24"/>
          <w:szCs w:val="24"/>
          <w:highlight w:val="none"/>
        </w:rPr>
        <w:t>建设内容：</w:t>
      </w:r>
      <w:r>
        <w:rPr>
          <w:rFonts w:hint="eastAsia" w:ascii="宋体" w:hAnsi="宋体" w:eastAsia="宋体" w:cs="宋体"/>
          <w:color w:val="auto"/>
          <w:spacing w:val="-3"/>
          <w:sz w:val="24"/>
          <w:szCs w:val="24"/>
          <w:highlight w:val="none"/>
          <w:lang w:val="en-US" w:eastAsia="zh-CN"/>
        </w:rPr>
        <w:t>本项目一期总用地面积约141.91亩，总建筑面积约137533.71㎡，最终面积以规划许可证为</w:t>
      </w:r>
      <w:r>
        <w:rPr>
          <w:rFonts w:hint="eastAsia" w:ascii="宋体" w:hAnsi="宋体" w:eastAsia="宋体" w:cs="宋体"/>
          <w:color w:val="auto"/>
          <w:spacing w:val="-3"/>
          <w:sz w:val="24"/>
          <w:szCs w:val="24"/>
          <w:highlight w:val="none"/>
        </w:rPr>
        <w:t>准。新建</w:t>
      </w:r>
      <w:r>
        <w:rPr>
          <w:rFonts w:hint="eastAsia" w:ascii="宋体" w:hAnsi="宋体" w:eastAsia="宋体" w:cs="宋体"/>
          <w:color w:val="auto"/>
          <w:spacing w:val="-3"/>
          <w:sz w:val="24"/>
          <w:szCs w:val="24"/>
          <w:highlight w:val="none"/>
          <w:lang w:val="en-US" w:eastAsia="zh-CN"/>
        </w:rPr>
        <w:t>标准化厂房、科研孵化用房、公共服务中心、综合配套用房及功能齐全的其他公共基础配套设施</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以及建设</w:t>
      </w:r>
      <w:r>
        <w:rPr>
          <w:rFonts w:hint="eastAsia" w:ascii="宋体" w:hAnsi="宋体" w:eastAsia="宋体" w:cs="宋体"/>
          <w:color w:val="auto"/>
          <w:sz w:val="24"/>
          <w:szCs w:val="24"/>
          <w:highlight w:val="none"/>
        </w:rPr>
        <w:t>室外给排水、供电、供气、供热、消防、绿化、</w:t>
      </w:r>
      <w:r>
        <w:rPr>
          <w:rFonts w:hint="eastAsia" w:ascii="宋体" w:hAnsi="宋体" w:eastAsia="宋体" w:cs="宋体"/>
          <w:color w:val="auto"/>
          <w:spacing w:val="-1"/>
          <w:sz w:val="24"/>
          <w:szCs w:val="24"/>
          <w:highlight w:val="none"/>
        </w:rPr>
        <w:t>道路及铺装等工程。</w:t>
      </w:r>
    </w:p>
    <w:p w14:paraId="5C7F7A4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2.1.</w:t>
      </w: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建设地点：河北省</w:t>
      </w:r>
      <w:r>
        <w:rPr>
          <w:rFonts w:hint="eastAsia" w:ascii="宋体" w:hAnsi="宋体" w:eastAsia="宋体" w:cs="宋体"/>
          <w:color w:val="auto"/>
          <w:spacing w:val="-1"/>
          <w:sz w:val="24"/>
          <w:szCs w:val="24"/>
          <w:highlight w:val="none"/>
          <w:lang w:val="en-US" w:eastAsia="zh-CN"/>
        </w:rPr>
        <w:t>石家庄</w:t>
      </w:r>
      <w:r>
        <w:rPr>
          <w:rFonts w:hint="eastAsia" w:ascii="宋体" w:hAnsi="宋体" w:eastAsia="宋体" w:cs="宋体"/>
          <w:color w:val="auto"/>
          <w:spacing w:val="-1"/>
          <w:sz w:val="24"/>
          <w:szCs w:val="24"/>
          <w:highlight w:val="none"/>
        </w:rPr>
        <w:t>市高新区</w:t>
      </w:r>
      <w:r>
        <w:rPr>
          <w:rFonts w:hint="eastAsia" w:ascii="宋体" w:hAnsi="宋体" w:eastAsia="宋体" w:cs="宋体"/>
          <w:color w:val="auto"/>
          <w:spacing w:val="-1"/>
          <w:sz w:val="24"/>
          <w:szCs w:val="24"/>
          <w:highlight w:val="none"/>
          <w:lang w:val="en-US" w:eastAsia="zh-CN"/>
        </w:rPr>
        <w:t>北至尔海路、西至兴安大街、东至黄山大街、南至博发机械地块</w:t>
      </w:r>
      <w:r>
        <w:rPr>
          <w:rFonts w:hint="eastAsia" w:ascii="宋体" w:hAnsi="宋体" w:eastAsia="宋体" w:cs="宋体"/>
          <w:color w:val="auto"/>
          <w:spacing w:val="-1"/>
          <w:sz w:val="24"/>
          <w:szCs w:val="24"/>
          <w:highlight w:val="none"/>
        </w:rPr>
        <w:t>。</w:t>
      </w:r>
    </w:p>
    <w:p w14:paraId="056B2E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1"/>
          <w:sz w:val="24"/>
          <w:szCs w:val="24"/>
          <w:highlight w:val="none"/>
        </w:rPr>
        <w:t>2.2</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rPr>
        <w:t>招标范围：提供本项目一期施工图设计文件审查意见，出具有法律效力的施工图审查合格书、报告书，协助招标人完成施工图审查管理信息系统的申报，并完成施工图审查管理信息系统备案工作，审查包括但不限于勘察、地基处理、施工图设计、消防、节能、绿建专项审查、配套附属设施、外网审查以及后期深化设计所包含的内容等。对审查合格的工程勘察报告及施工图设计文件、变更图（如需）、深化图（如需）、竣工图加盖审图专用章，竣工报告加盖审图单位公章。</w:t>
      </w:r>
    </w:p>
    <w:p w14:paraId="0825D4E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
          <w:sz w:val="24"/>
          <w:szCs w:val="24"/>
          <w:highlight w:val="none"/>
          <w:lang w:val="en-US" w:eastAsia="zh-CN"/>
        </w:rPr>
        <w:t>3</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2"/>
          <w:sz w:val="24"/>
          <w:szCs w:val="24"/>
          <w:highlight w:val="none"/>
        </w:rPr>
        <w:t>服务期限</w:t>
      </w:r>
      <w:r>
        <w:rPr>
          <w:rFonts w:hint="eastAsia" w:ascii="宋体" w:hAnsi="宋体" w:eastAsia="宋体" w:cs="宋体"/>
          <w:color w:val="auto"/>
          <w:spacing w:val="-2"/>
          <w:sz w:val="24"/>
          <w:szCs w:val="24"/>
          <w:highlight w:val="none"/>
          <w:u w:val="none" w:color="auto"/>
        </w:rPr>
        <w:t>：</w:t>
      </w:r>
      <w:r>
        <w:rPr>
          <w:rFonts w:hint="eastAsia" w:ascii="宋体" w:hAnsi="宋体" w:eastAsia="宋体" w:cs="宋体"/>
          <w:color w:val="auto"/>
          <w:spacing w:val="-2"/>
          <w:sz w:val="24"/>
          <w:szCs w:val="24"/>
          <w:highlight w:val="none"/>
          <w:u w:val="none" w:color="auto"/>
          <w:lang w:eastAsia="zh-CN"/>
        </w:rPr>
        <w:t>自签订合同之日起，至双方履行完合同约定义务之日为止。</w:t>
      </w:r>
    </w:p>
    <w:p w14:paraId="6882D1A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1"/>
          <w:sz w:val="24"/>
          <w:szCs w:val="24"/>
          <w:highlight w:val="none"/>
        </w:rPr>
        <w:t>质量标准：合格，符合国家相关规范和行业规范、标准</w:t>
      </w:r>
      <w:r>
        <w:rPr>
          <w:rFonts w:hint="eastAsia" w:ascii="宋体" w:hAnsi="宋体" w:eastAsia="宋体" w:cs="宋体"/>
          <w:color w:val="auto"/>
          <w:spacing w:val="-1"/>
          <w:sz w:val="24"/>
          <w:szCs w:val="24"/>
          <w:highlight w:val="none"/>
          <w:lang w:eastAsia="zh-CN"/>
        </w:rPr>
        <w:t>。</w:t>
      </w:r>
    </w:p>
    <w:p w14:paraId="768C93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outlineLvl w:val="1"/>
        <w:rPr>
          <w:rFonts w:hint="eastAsia" w:ascii="宋体" w:hAnsi="宋体" w:eastAsia="宋体" w:cs="宋体"/>
          <w:b/>
          <w:bCs/>
          <w:color w:val="auto"/>
          <w:sz w:val="24"/>
          <w:szCs w:val="24"/>
          <w:highlight w:val="none"/>
        </w:rPr>
      </w:pPr>
      <w:bookmarkStart w:id="4" w:name="_Toc23120"/>
      <w:r>
        <w:rPr>
          <w:rFonts w:hint="eastAsia" w:ascii="宋体" w:hAnsi="宋体" w:eastAsia="宋体" w:cs="宋体"/>
          <w:b/>
          <w:bCs/>
          <w:color w:val="auto"/>
          <w:spacing w:val="7"/>
          <w:sz w:val="24"/>
          <w:szCs w:val="24"/>
          <w:highlight w:val="none"/>
        </w:rPr>
        <w:t>3.</w:t>
      </w:r>
      <w:r>
        <w:rPr>
          <w:rFonts w:hint="eastAsia" w:ascii="宋体" w:hAnsi="宋体" w:eastAsia="宋体" w:cs="宋体"/>
          <w:b/>
          <w:bCs/>
          <w:color w:val="auto"/>
          <w:spacing w:val="7"/>
          <w:sz w:val="24"/>
          <w:szCs w:val="24"/>
          <w:highlight w:val="none"/>
          <w:lang w:val="en-US" w:eastAsia="zh-CN"/>
        </w:rPr>
        <w:t xml:space="preserve"> </w:t>
      </w:r>
      <w:r>
        <w:rPr>
          <w:rFonts w:hint="eastAsia" w:ascii="宋体" w:hAnsi="宋体" w:eastAsia="宋体" w:cs="宋体"/>
          <w:b/>
          <w:bCs/>
          <w:color w:val="auto"/>
          <w:spacing w:val="7"/>
          <w:sz w:val="24"/>
          <w:szCs w:val="24"/>
          <w:highlight w:val="none"/>
        </w:rPr>
        <w:t>投标人资格要求</w:t>
      </w:r>
      <w:bookmarkEnd w:id="4"/>
    </w:p>
    <w:p w14:paraId="762D69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outlineLvl w:val="2"/>
        <w:rPr>
          <w:rFonts w:hint="eastAsia" w:ascii="宋体" w:hAnsi="宋体" w:eastAsia="宋体" w:cs="宋体"/>
          <w:color w:val="auto"/>
          <w:sz w:val="24"/>
          <w:szCs w:val="24"/>
          <w:highlight w:val="none"/>
        </w:rPr>
      </w:pPr>
      <w:bookmarkStart w:id="5" w:name="_Toc21738"/>
      <w:r>
        <w:rPr>
          <w:rFonts w:hint="eastAsia" w:ascii="宋体" w:hAnsi="宋体" w:eastAsia="宋体" w:cs="宋体"/>
          <w:color w:val="auto"/>
          <w:spacing w:val="-2"/>
          <w:sz w:val="24"/>
          <w:szCs w:val="24"/>
          <w:highlight w:val="none"/>
        </w:rPr>
        <w:t>3.1</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2"/>
          <w:sz w:val="24"/>
          <w:szCs w:val="24"/>
          <w:highlight w:val="none"/>
        </w:rPr>
        <w:t>本次招标对投标人的资格要求如下：</w:t>
      </w:r>
      <w:bookmarkEnd w:id="5"/>
    </w:p>
    <w:p w14:paraId="7E136034">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ind w:left="0" w:leftChars="0" w:firstLine="0" w:firstLineChars="0"/>
        <w:jc w:val="left"/>
        <w:textAlignment w:val="baseline"/>
        <w:rPr>
          <w:rFonts w:hint="eastAsia" w:ascii="宋体" w:hAnsi="宋体" w:eastAsia="宋体" w:cs="宋体"/>
          <w:snapToGrid w:val="0"/>
          <w:color w:val="auto"/>
          <w:kern w:val="0"/>
          <w:sz w:val="24"/>
          <w:highlight w:val="none"/>
          <w:lang w:bidi="ar"/>
        </w:rPr>
      </w:pPr>
      <w:r>
        <w:rPr>
          <w:rFonts w:hint="eastAsia" w:ascii="宋体" w:hAnsi="宋体" w:eastAsia="宋体" w:cs="宋体"/>
          <w:snapToGrid w:val="0"/>
          <w:color w:val="auto"/>
          <w:kern w:val="0"/>
          <w:sz w:val="24"/>
          <w:highlight w:val="none"/>
          <w:lang w:bidi="ar"/>
        </w:rPr>
        <w:t>3.1.1 资质要求：</w:t>
      </w:r>
      <w:r>
        <w:rPr>
          <w:rFonts w:hint="eastAsia" w:ascii="宋体" w:hAnsi="宋体" w:eastAsia="宋体" w:cs="宋体"/>
          <w:snapToGrid w:val="0"/>
          <w:color w:val="auto"/>
          <w:kern w:val="0"/>
          <w:sz w:val="24"/>
          <w:highlight w:val="none"/>
          <w:u w:val="single"/>
          <w:lang w:bidi="ar"/>
        </w:rPr>
        <w:t>详见</w:t>
      </w:r>
      <w:bookmarkStart w:id="6" w:name="_Hlk136415981"/>
      <w:r>
        <w:rPr>
          <w:rFonts w:hint="eastAsia" w:ascii="宋体" w:hAnsi="宋体" w:eastAsia="宋体" w:cs="宋体"/>
          <w:snapToGrid w:val="0"/>
          <w:color w:val="auto"/>
          <w:kern w:val="0"/>
          <w:sz w:val="24"/>
          <w:highlight w:val="none"/>
          <w:u w:val="single"/>
          <w:lang w:bidi="ar"/>
        </w:rPr>
        <w:t>附件1：附录1资格审查条件</w:t>
      </w:r>
      <w:bookmarkEnd w:id="6"/>
      <w:r>
        <w:rPr>
          <w:rFonts w:hint="eastAsia" w:ascii="宋体" w:hAnsi="宋体" w:eastAsia="宋体" w:cs="宋体"/>
          <w:snapToGrid w:val="0"/>
          <w:color w:val="auto"/>
          <w:kern w:val="0"/>
          <w:sz w:val="24"/>
          <w:highlight w:val="none"/>
          <w:u w:val="single"/>
          <w:lang w:bidi="ar"/>
        </w:rPr>
        <w:t>（资质最低要求）</w:t>
      </w:r>
      <w:r>
        <w:rPr>
          <w:rFonts w:hint="eastAsia" w:ascii="宋体" w:hAnsi="宋体" w:eastAsia="宋体" w:cs="宋体"/>
          <w:snapToGrid w:val="0"/>
          <w:color w:val="auto"/>
          <w:kern w:val="0"/>
          <w:sz w:val="24"/>
          <w:highlight w:val="none"/>
          <w:lang w:bidi="ar"/>
        </w:rPr>
        <w:t>。</w:t>
      </w:r>
    </w:p>
    <w:p w14:paraId="11EEC463">
      <w:pPr>
        <w:pStyle w:val="3"/>
        <w:spacing w:line="360" w:lineRule="auto"/>
        <w:rPr>
          <w:rFonts w:hint="eastAsia" w:ascii="宋体" w:hAnsi="宋体" w:eastAsia="宋体" w:cs="宋体"/>
          <w:color w:val="auto"/>
          <w:highlight w:val="none"/>
          <w:lang w:eastAsia="zh-CN"/>
        </w:rPr>
      </w:pPr>
      <w:r>
        <w:rPr>
          <w:rFonts w:hint="eastAsia" w:ascii="宋体" w:hAnsi="宋体" w:eastAsia="宋体" w:cs="宋体"/>
          <w:snapToGrid w:val="0"/>
          <w:color w:val="auto"/>
          <w:kern w:val="0"/>
          <w:sz w:val="24"/>
          <w:highlight w:val="none"/>
          <w:lang w:bidi="ar"/>
        </w:rPr>
        <w:t xml:space="preserve">3.1.2 </w:t>
      </w:r>
      <w:r>
        <w:rPr>
          <w:rFonts w:hint="eastAsia" w:ascii="宋体" w:hAnsi="宋体" w:eastAsia="宋体" w:cs="宋体"/>
          <w:snapToGrid w:val="0"/>
          <w:color w:val="auto"/>
          <w:kern w:val="0"/>
          <w:sz w:val="24"/>
          <w:highlight w:val="none"/>
          <w:lang w:val="en-US" w:eastAsia="zh-CN" w:bidi="ar"/>
        </w:rPr>
        <w:t>业绩</w:t>
      </w:r>
      <w:r>
        <w:rPr>
          <w:rFonts w:hint="eastAsia" w:ascii="宋体" w:hAnsi="宋体" w:eastAsia="宋体" w:cs="宋体"/>
          <w:snapToGrid w:val="0"/>
          <w:color w:val="auto"/>
          <w:kern w:val="0"/>
          <w:sz w:val="24"/>
          <w:highlight w:val="none"/>
          <w:lang w:bidi="ar"/>
        </w:rPr>
        <w:t>要求：</w:t>
      </w:r>
      <w:r>
        <w:rPr>
          <w:rFonts w:hint="eastAsia" w:ascii="宋体" w:hAnsi="宋体" w:eastAsia="宋体" w:cs="宋体"/>
          <w:snapToGrid w:val="0"/>
          <w:color w:val="auto"/>
          <w:kern w:val="0"/>
          <w:sz w:val="24"/>
          <w:highlight w:val="none"/>
          <w:u w:val="single"/>
          <w:lang w:bidi="ar"/>
        </w:rPr>
        <w:t>详见附件1：附录</w:t>
      </w:r>
      <w:r>
        <w:rPr>
          <w:rFonts w:hint="eastAsia" w:ascii="宋体" w:hAnsi="宋体" w:eastAsia="宋体" w:cs="宋体"/>
          <w:snapToGrid w:val="0"/>
          <w:color w:val="auto"/>
          <w:kern w:val="0"/>
          <w:sz w:val="24"/>
          <w:highlight w:val="none"/>
          <w:u w:val="single"/>
          <w:lang w:val="en-US" w:eastAsia="zh-CN" w:bidi="ar"/>
        </w:rPr>
        <w:t>2</w:t>
      </w:r>
      <w:r>
        <w:rPr>
          <w:rFonts w:hint="eastAsia" w:ascii="宋体" w:hAnsi="宋体" w:eastAsia="宋体" w:cs="宋体"/>
          <w:b w:val="0"/>
          <w:bCs/>
          <w:snapToGrid w:val="0"/>
          <w:color w:val="auto"/>
          <w:kern w:val="0"/>
          <w:sz w:val="24"/>
          <w:szCs w:val="24"/>
          <w:highlight w:val="none"/>
          <w:u w:val="single"/>
        </w:rPr>
        <w:t>资格审查条件（</w:t>
      </w:r>
      <w:r>
        <w:rPr>
          <w:rFonts w:hint="eastAsia" w:ascii="宋体" w:hAnsi="宋体" w:eastAsia="宋体" w:cs="宋体"/>
          <w:b w:val="0"/>
          <w:bCs/>
          <w:snapToGrid w:val="0"/>
          <w:color w:val="auto"/>
          <w:kern w:val="0"/>
          <w:sz w:val="24"/>
          <w:szCs w:val="24"/>
          <w:highlight w:val="none"/>
          <w:u w:val="single"/>
          <w:lang w:val="en-US" w:eastAsia="zh-CN"/>
        </w:rPr>
        <w:t>业绩</w:t>
      </w:r>
      <w:r>
        <w:rPr>
          <w:rFonts w:hint="eastAsia" w:ascii="宋体" w:hAnsi="宋体" w:eastAsia="宋体" w:cs="宋体"/>
          <w:b w:val="0"/>
          <w:bCs/>
          <w:snapToGrid w:val="0"/>
          <w:color w:val="auto"/>
          <w:kern w:val="0"/>
          <w:sz w:val="24"/>
          <w:szCs w:val="24"/>
          <w:highlight w:val="none"/>
          <w:u w:val="single"/>
        </w:rPr>
        <w:t>最低要求）</w:t>
      </w:r>
      <w:r>
        <w:rPr>
          <w:rFonts w:hint="eastAsia" w:ascii="宋体" w:hAnsi="宋体" w:eastAsia="宋体" w:cs="宋体"/>
          <w:b w:val="0"/>
          <w:bCs/>
          <w:snapToGrid w:val="0"/>
          <w:color w:val="auto"/>
          <w:kern w:val="0"/>
          <w:sz w:val="24"/>
          <w:szCs w:val="24"/>
          <w:highlight w:val="none"/>
          <w:u w:val="none"/>
          <w:lang w:eastAsia="zh-CN"/>
        </w:rPr>
        <w:t>。</w:t>
      </w:r>
    </w:p>
    <w:p w14:paraId="2AC2404E">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ind w:left="0" w:leftChars="0" w:firstLine="0" w:firstLineChars="0"/>
        <w:jc w:val="left"/>
        <w:textAlignment w:val="baseline"/>
        <w:rPr>
          <w:rFonts w:hint="eastAsia" w:ascii="宋体" w:hAnsi="宋体" w:eastAsia="宋体" w:cs="宋体"/>
          <w:snapToGrid w:val="0"/>
          <w:color w:val="auto"/>
          <w:kern w:val="0"/>
          <w:sz w:val="24"/>
          <w:highlight w:val="none"/>
          <w:lang w:bidi="ar"/>
        </w:rPr>
      </w:pPr>
      <w:r>
        <w:rPr>
          <w:rFonts w:hint="eastAsia" w:ascii="宋体" w:hAnsi="宋体" w:eastAsia="宋体" w:cs="宋体"/>
          <w:snapToGrid w:val="0"/>
          <w:color w:val="auto"/>
          <w:kern w:val="0"/>
          <w:sz w:val="24"/>
          <w:highlight w:val="none"/>
          <w:lang w:bidi="ar"/>
        </w:rPr>
        <w:t>3.1.3</w:t>
      </w:r>
      <w:r>
        <w:rPr>
          <w:rFonts w:hint="eastAsia" w:ascii="宋体" w:hAnsi="宋体" w:eastAsia="宋体" w:cs="宋体"/>
          <w:snapToGrid w:val="0"/>
          <w:color w:val="auto"/>
          <w:kern w:val="0"/>
          <w:sz w:val="24"/>
          <w:highlight w:val="none"/>
          <w:lang w:val="en-US" w:eastAsia="zh-CN" w:bidi="ar"/>
        </w:rPr>
        <w:t xml:space="preserve"> </w:t>
      </w:r>
      <w:r>
        <w:rPr>
          <w:rFonts w:hint="eastAsia" w:ascii="宋体" w:hAnsi="宋体" w:eastAsia="宋体" w:cs="宋体"/>
          <w:snapToGrid w:val="0"/>
          <w:color w:val="auto"/>
          <w:kern w:val="0"/>
          <w:sz w:val="24"/>
          <w:highlight w:val="none"/>
          <w:lang w:bidi="ar"/>
        </w:rPr>
        <w:t>信誉要求：</w:t>
      </w:r>
      <w:r>
        <w:rPr>
          <w:rFonts w:hint="eastAsia" w:ascii="宋体" w:hAnsi="宋体" w:eastAsia="宋体" w:cs="宋体"/>
          <w:snapToGrid w:val="0"/>
          <w:color w:val="auto"/>
          <w:kern w:val="0"/>
          <w:sz w:val="24"/>
          <w:highlight w:val="none"/>
          <w:u w:val="single"/>
          <w:lang w:bidi="ar"/>
        </w:rPr>
        <w:t>详见附件1：附录</w:t>
      </w:r>
      <w:r>
        <w:rPr>
          <w:rFonts w:hint="eastAsia" w:ascii="宋体" w:hAnsi="宋体" w:eastAsia="宋体" w:cs="宋体"/>
          <w:snapToGrid w:val="0"/>
          <w:color w:val="auto"/>
          <w:kern w:val="0"/>
          <w:sz w:val="24"/>
          <w:highlight w:val="none"/>
          <w:u w:val="single"/>
          <w:lang w:val="en-US" w:eastAsia="zh-CN" w:bidi="ar"/>
        </w:rPr>
        <w:t>3</w:t>
      </w:r>
      <w:r>
        <w:rPr>
          <w:rFonts w:hint="eastAsia" w:ascii="宋体" w:hAnsi="宋体" w:eastAsia="宋体" w:cs="宋体"/>
          <w:snapToGrid w:val="0"/>
          <w:color w:val="auto"/>
          <w:kern w:val="0"/>
          <w:sz w:val="24"/>
          <w:highlight w:val="none"/>
          <w:u w:val="single"/>
          <w:lang w:bidi="ar"/>
        </w:rPr>
        <w:t>资格审查条件（信誉最低要求）</w:t>
      </w:r>
      <w:r>
        <w:rPr>
          <w:rFonts w:hint="eastAsia" w:ascii="宋体" w:hAnsi="宋体" w:eastAsia="宋体" w:cs="宋体"/>
          <w:snapToGrid w:val="0"/>
          <w:color w:val="auto"/>
          <w:kern w:val="0"/>
          <w:sz w:val="24"/>
          <w:highlight w:val="none"/>
          <w:lang w:bidi="ar"/>
        </w:rPr>
        <w:t>。</w:t>
      </w:r>
    </w:p>
    <w:p w14:paraId="1C6D9CF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宋体" w:hAnsi="宋体" w:eastAsia="宋体" w:cs="宋体"/>
          <w:bCs/>
          <w:snapToGrid w:val="0"/>
          <w:color w:val="auto"/>
          <w:kern w:val="0"/>
          <w:sz w:val="24"/>
          <w:highlight w:val="none"/>
          <w:lang w:val="en-US" w:eastAsia="zh-CN"/>
        </w:rPr>
      </w:pPr>
      <w:r>
        <w:rPr>
          <w:rFonts w:hint="eastAsia" w:ascii="宋体" w:hAnsi="宋体" w:eastAsia="宋体" w:cs="宋体"/>
          <w:color w:val="auto"/>
          <w:spacing w:val="-1"/>
          <w:sz w:val="24"/>
          <w:szCs w:val="24"/>
          <w:highlight w:val="none"/>
        </w:rPr>
        <w:t>3.1.4</w:t>
      </w:r>
      <w:r>
        <w:rPr>
          <w:rFonts w:hint="eastAsia" w:ascii="宋体" w:hAnsi="宋体" w:eastAsia="宋体" w:cs="宋体"/>
          <w:color w:val="auto"/>
          <w:spacing w:val="-29"/>
          <w:sz w:val="24"/>
          <w:szCs w:val="24"/>
          <w:highlight w:val="none"/>
        </w:rPr>
        <w:t xml:space="preserve"> </w:t>
      </w:r>
      <w:r>
        <w:rPr>
          <w:rFonts w:hint="eastAsia" w:ascii="宋体" w:hAnsi="宋体" w:eastAsia="宋体" w:cs="宋体"/>
          <w:snapToGrid w:val="0"/>
          <w:color w:val="auto"/>
          <w:kern w:val="0"/>
          <w:sz w:val="24"/>
          <w:highlight w:val="none"/>
        </w:rPr>
        <w:t>项目负责人要求：</w:t>
      </w:r>
      <w:r>
        <w:rPr>
          <w:rFonts w:hint="eastAsia" w:ascii="宋体" w:hAnsi="宋体" w:eastAsia="宋体" w:cs="宋体"/>
          <w:snapToGrid w:val="0"/>
          <w:color w:val="auto"/>
          <w:kern w:val="0"/>
          <w:sz w:val="24"/>
          <w:highlight w:val="none"/>
          <w:u w:val="single"/>
          <w:lang w:bidi="ar"/>
        </w:rPr>
        <w:t>详见附件1：附录</w:t>
      </w:r>
      <w:r>
        <w:rPr>
          <w:rFonts w:hint="eastAsia" w:ascii="宋体" w:hAnsi="宋体" w:eastAsia="宋体" w:cs="宋体"/>
          <w:snapToGrid w:val="0"/>
          <w:color w:val="auto"/>
          <w:kern w:val="0"/>
          <w:sz w:val="24"/>
          <w:highlight w:val="none"/>
          <w:u w:val="single"/>
          <w:lang w:val="en-US" w:eastAsia="zh-CN" w:bidi="ar"/>
        </w:rPr>
        <w:t>4</w:t>
      </w:r>
      <w:r>
        <w:rPr>
          <w:rFonts w:hint="eastAsia" w:ascii="宋体" w:hAnsi="宋体" w:eastAsia="宋体" w:cs="宋体"/>
          <w:snapToGrid w:val="0"/>
          <w:color w:val="auto"/>
          <w:kern w:val="0"/>
          <w:sz w:val="24"/>
          <w:highlight w:val="none"/>
          <w:u w:val="single"/>
          <w:lang w:bidi="ar"/>
        </w:rPr>
        <w:t>资格审查条件（</w:t>
      </w:r>
      <w:r>
        <w:rPr>
          <w:rFonts w:hint="eastAsia" w:ascii="宋体" w:hAnsi="宋体" w:eastAsia="宋体" w:cs="宋体"/>
          <w:bCs/>
          <w:snapToGrid w:val="0"/>
          <w:color w:val="auto"/>
          <w:kern w:val="0"/>
          <w:sz w:val="24"/>
          <w:highlight w:val="none"/>
          <w:u w:val="single"/>
        </w:rPr>
        <w:t>项目负责人最低要求）</w:t>
      </w:r>
      <w:r>
        <w:rPr>
          <w:rFonts w:hint="eastAsia" w:ascii="宋体" w:hAnsi="宋体" w:eastAsia="宋体" w:cs="宋体"/>
          <w:bCs/>
          <w:snapToGrid w:val="0"/>
          <w:color w:val="auto"/>
          <w:kern w:val="0"/>
          <w:sz w:val="24"/>
          <w:highlight w:val="none"/>
        </w:rPr>
        <w:t>。</w:t>
      </w:r>
      <w:r>
        <w:rPr>
          <w:rFonts w:hint="eastAsia" w:ascii="宋体" w:hAnsi="宋体" w:eastAsia="宋体" w:cs="宋体"/>
          <w:bCs/>
          <w:snapToGrid w:val="0"/>
          <w:color w:val="auto"/>
          <w:kern w:val="0"/>
          <w:sz w:val="24"/>
          <w:highlight w:val="none"/>
          <w:lang w:val="en-US" w:eastAsia="zh-CN"/>
        </w:rPr>
        <w:t>3.1.5 其他主要人员要求：</w:t>
      </w:r>
      <w:r>
        <w:rPr>
          <w:rFonts w:hint="eastAsia" w:ascii="宋体" w:hAnsi="宋体" w:eastAsia="宋体" w:cs="宋体"/>
          <w:snapToGrid w:val="0"/>
          <w:color w:val="auto"/>
          <w:kern w:val="0"/>
          <w:sz w:val="24"/>
          <w:highlight w:val="none"/>
          <w:u w:val="single"/>
          <w:lang w:bidi="ar"/>
        </w:rPr>
        <w:t>详见附件1：</w:t>
      </w:r>
      <w:r>
        <w:rPr>
          <w:rFonts w:hint="eastAsia" w:ascii="宋体" w:hAnsi="宋体" w:eastAsia="宋体" w:cs="宋体"/>
          <w:snapToGrid w:val="0"/>
          <w:color w:val="auto"/>
          <w:kern w:val="0"/>
          <w:sz w:val="24"/>
          <w:szCs w:val="24"/>
          <w:highlight w:val="none"/>
          <w:u w:val="single"/>
          <w:lang w:val="en-US" w:eastAsia="zh-CN"/>
        </w:rPr>
        <w:t>附录5</w:t>
      </w:r>
      <w:r>
        <w:rPr>
          <w:rFonts w:hint="eastAsia" w:ascii="宋体" w:hAnsi="宋体" w:eastAsia="宋体" w:cs="宋体"/>
          <w:b w:val="0"/>
          <w:bCs/>
          <w:snapToGrid w:val="0"/>
          <w:color w:val="auto"/>
          <w:kern w:val="0"/>
          <w:sz w:val="24"/>
          <w:szCs w:val="24"/>
          <w:highlight w:val="none"/>
          <w:u w:val="single"/>
        </w:rPr>
        <w:t>资格审查条件（其他主要人员（企业人员）最低要求</w:t>
      </w:r>
      <w:r>
        <w:rPr>
          <w:rFonts w:hint="eastAsia" w:ascii="宋体" w:hAnsi="宋体" w:eastAsia="宋体" w:cs="宋体"/>
          <w:snapToGrid w:val="0"/>
          <w:color w:val="auto"/>
          <w:kern w:val="0"/>
          <w:sz w:val="24"/>
          <w:szCs w:val="24"/>
          <w:highlight w:val="none"/>
          <w:u w:val="single"/>
          <w:lang w:val="en-US" w:eastAsia="zh-CN"/>
        </w:rPr>
        <w:t>）</w:t>
      </w:r>
      <w:r>
        <w:rPr>
          <w:rFonts w:hint="eastAsia" w:ascii="宋体" w:hAnsi="宋体" w:eastAsia="宋体" w:cs="宋体"/>
          <w:snapToGrid w:val="0"/>
          <w:color w:val="auto"/>
          <w:kern w:val="0"/>
          <w:sz w:val="24"/>
          <w:szCs w:val="24"/>
          <w:highlight w:val="none"/>
          <w:u w:val="none"/>
          <w:lang w:val="en-US" w:eastAsia="zh-CN"/>
        </w:rPr>
        <w:t>。</w:t>
      </w:r>
    </w:p>
    <w:p w14:paraId="3C3829E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bCs/>
          <w:snapToGrid w:val="0"/>
          <w:color w:val="auto"/>
          <w:kern w:val="0"/>
          <w:sz w:val="24"/>
          <w:highlight w:val="none"/>
          <w:lang w:val="en-US" w:eastAsia="zh-CN"/>
        </w:rPr>
        <w:t xml:space="preserve">3.1.6 </w:t>
      </w:r>
      <w:r>
        <w:rPr>
          <w:rFonts w:hint="eastAsia" w:ascii="宋体" w:hAnsi="宋体" w:eastAsia="宋体" w:cs="宋体"/>
          <w:color w:val="auto"/>
          <w:spacing w:val="-1"/>
          <w:sz w:val="24"/>
          <w:szCs w:val="24"/>
          <w:highlight w:val="none"/>
        </w:rPr>
        <w:t>其他要求：</w:t>
      </w:r>
    </w:p>
    <w:p w14:paraId="7532A92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（1）与招标人存在利害关系可能影响招标公正性的法人、其他组织或者个人，不得参加投标。单位负责人为同一人或者存在控股、管理关系的不同投标人，不得同时参加投标，否则，相关投标均无效。</w:t>
      </w:r>
    </w:p>
    <w:p w14:paraId="5EB8FC1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）投标人在近1年内（2024年</w:t>
      </w:r>
      <w:r>
        <w:rPr>
          <w:rFonts w:hint="eastAsia" w:ascii="宋体" w:hAnsi="宋体" w:eastAsia="宋体" w:cs="宋体"/>
          <w:color w:val="auto"/>
          <w:spacing w:val="-1"/>
          <w:sz w:val="24"/>
          <w:szCs w:val="24"/>
          <w:highlight w:val="none"/>
          <w:lang w:val="en-US" w:eastAsia="zh-CN"/>
        </w:rPr>
        <w:t>3月</w:t>
      </w:r>
      <w:r>
        <w:rPr>
          <w:rFonts w:hint="eastAsia" w:ascii="宋体" w:hAnsi="宋体" w:eastAsia="宋体" w:cs="宋体"/>
          <w:color w:val="auto"/>
          <w:spacing w:val="-1"/>
          <w:sz w:val="24"/>
          <w:szCs w:val="24"/>
          <w:highlight w:val="none"/>
        </w:rPr>
        <w:t>1日至投标截止时间）不曾在施工图审查项目合同中违约而被驱逐或因投标人自身的原因而使合同被解除。</w:t>
      </w:r>
    </w:p>
    <w:p w14:paraId="297878C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105" w:rightChars="-50" w:firstLine="0" w:firstLineChars="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rPr>
        <w:t>）在国家企业信用信息公示系统（http://www.gsxt.gov.cn/）中被列入严重违法失信名单（黑名单）信息（不含分公司）、在“信用中国”网站（http://www.creditchina.gov.cn/）中被列入失信被执行人、经营（活动）异常名录、重大税收违法失信主体和政府采购严重违法失信行为记录名单（均不含分公司）的投标人，不得参加投标。</w:t>
      </w:r>
    </w:p>
    <w:p w14:paraId="66FC25F0">
      <w:pPr>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outlineLvl w:val="2"/>
        <w:rPr>
          <w:rFonts w:hint="eastAsia" w:ascii="宋体" w:hAnsi="宋体" w:eastAsia="宋体" w:cs="宋体"/>
          <w:color w:val="auto"/>
          <w:sz w:val="24"/>
          <w:szCs w:val="24"/>
          <w:highlight w:val="none"/>
        </w:rPr>
      </w:pPr>
      <w:bookmarkStart w:id="7" w:name="_Toc31002"/>
      <w:r>
        <w:rPr>
          <w:rFonts w:hint="eastAsia" w:ascii="宋体" w:hAnsi="宋体" w:eastAsia="宋体" w:cs="宋体"/>
          <w:color w:val="auto"/>
          <w:spacing w:val="-4"/>
          <w:sz w:val="24"/>
          <w:szCs w:val="24"/>
          <w:highlight w:val="none"/>
        </w:rPr>
        <w:t>3.2</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4"/>
          <w:sz w:val="24"/>
          <w:szCs w:val="24"/>
          <w:highlight w:val="none"/>
        </w:rPr>
        <w:t>本次招标</w:t>
      </w:r>
      <w:r>
        <w:rPr>
          <w:rFonts w:hint="eastAsia" w:ascii="宋体" w:hAnsi="宋体" w:eastAsia="宋体" w:cs="宋体"/>
          <w:color w:val="auto"/>
          <w:spacing w:val="-4"/>
          <w:sz w:val="24"/>
          <w:szCs w:val="24"/>
          <w:highlight w:val="none"/>
          <w:u w:val="single" w:color="auto"/>
          <w:lang w:val="en-US" w:eastAsia="zh-CN"/>
        </w:rPr>
        <w:t xml:space="preserve"> </w:t>
      </w:r>
      <w:r>
        <w:rPr>
          <w:rFonts w:hint="eastAsia" w:ascii="宋体" w:hAnsi="宋体" w:eastAsia="宋体" w:cs="宋体"/>
          <w:color w:val="auto"/>
          <w:spacing w:val="-4"/>
          <w:sz w:val="24"/>
          <w:szCs w:val="24"/>
          <w:highlight w:val="none"/>
          <w:u w:val="single" w:color="auto"/>
        </w:rPr>
        <w:t>不接受</w:t>
      </w:r>
      <w:r>
        <w:rPr>
          <w:rFonts w:hint="eastAsia" w:ascii="宋体" w:hAnsi="宋体" w:eastAsia="宋体" w:cs="宋体"/>
          <w:color w:val="auto"/>
          <w:spacing w:val="-4"/>
          <w:sz w:val="24"/>
          <w:szCs w:val="24"/>
          <w:highlight w:val="none"/>
          <w:u w:val="single" w:color="auto"/>
          <w:lang w:val="en-US" w:eastAsia="zh-CN"/>
        </w:rPr>
        <w:t xml:space="preserve"> </w:t>
      </w:r>
      <w:r>
        <w:rPr>
          <w:rFonts w:hint="eastAsia" w:ascii="宋体" w:hAnsi="宋体" w:eastAsia="宋体" w:cs="宋体"/>
          <w:color w:val="auto"/>
          <w:spacing w:val="-4"/>
          <w:sz w:val="24"/>
          <w:szCs w:val="24"/>
          <w:highlight w:val="none"/>
        </w:rPr>
        <w:t>联合体投标。</w:t>
      </w:r>
      <w:bookmarkEnd w:id="7"/>
      <w:r>
        <w:rPr>
          <w:rFonts w:hint="eastAsia" w:ascii="宋体" w:hAnsi="宋体" w:eastAsia="宋体" w:cs="宋体"/>
          <w:color w:val="auto"/>
          <w:sz w:val="24"/>
          <w:szCs w:val="24"/>
          <w:highlight w:val="none"/>
        </w:rPr>
        <w:t xml:space="preserve"> </w:t>
      </w:r>
    </w:p>
    <w:p w14:paraId="16CEF18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outlineLvl w:val="1"/>
        <w:rPr>
          <w:rFonts w:hint="eastAsia" w:ascii="宋体" w:hAnsi="宋体" w:eastAsia="宋体" w:cs="宋体"/>
          <w:b/>
          <w:bCs/>
          <w:color w:val="auto"/>
          <w:sz w:val="24"/>
          <w:szCs w:val="24"/>
          <w:highlight w:val="none"/>
        </w:rPr>
      </w:pPr>
      <w:bookmarkStart w:id="8" w:name="_Toc10559"/>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8"/>
          <w:sz w:val="24"/>
          <w:szCs w:val="24"/>
          <w:highlight w:val="none"/>
          <w:lang w:val="en-US" w:eastAsia="zh-CN"/>
        </w:rPr>
        <w:t xml:space="preserve"> </w:t>
      </w:r>
      <w:r>
        <w:rPr>
          <w:rFonts w:hint="eastAsia" w:ascii="宋体" w:hAnsi="宋体" w:eastAsia="宋体" w:cs="宋体"/>
          <w:b/>
          <w:bCs/>
          <w:color w:val="auto"/>
          <w:spacing w:val="8"/>
          <w:sz w:val="24"/>
          <w:szCs w:val="24"/>
          <w:highlight w:val="none"/>
        </w:rPr>
        <w:t>招标文件的获取</w:t>
      </w:r>
      <w:bookmarkEnd w:id="8"/>
    </w:p>
    <w:p w14:paraId="6D6FA03C">
      <w:pPr>
        <w:tabs>
          <w:tab w:val="left" w:pos="0"/>
        </w:tabs>
        <w:adjustRightInd w:val="0"/>
        <w:snapToGrid w:val="0"/>
        <w:spacing w:line="360" w:lineRule="auto"/>
        <w:rPr>
          <w:rFonts w:hint="eastAsia" w:ascii="宋体" w:hAnsi="宋体" w:eastAsia="宋体" w:cs="宋体"/>
          <w:snapToGrid w:val="0"/>
          <w:color w:val="auto"/>
          <w:kern w:val="0"/>
          <w:sz w:val="24"/>
          <w:highlight w:val="none"/>
          <w:lang w:bidi="ar"/>
        </w:rPr>
      </w:pPr>
      <w:r>
        <w:rPr>
          <w:rFonts w:hint="eastAsia" w:ascii="宋体" w:hAnsi="宋体" w:eastAsia="宋体" w:cs="宋体"/>
          <w:snapToGrid w:val="0"/>
          <w:color w:val="auto"/>
          <w:kern w:val="0"/>
          <w:sz w:val="24"/>
          <w:highlight w:val="none"/>
          <w:lang w:val="en-US" w:eastAsia="zh-CN" w:bidi="ar"/>
        </w:rPr>
        <w:t>4</w:t>
      </w:r>
      <w:r>
        <w:rPr>
          <w:rFonts w:hint="eastAsia" w:ascii="宋体" w:hAnsi="宋体" w:eastAsia="宋体" w:cs="宋体"/>
          <w:snapToGrid w:val="0"/>
          <w:color w:val="auto"/>
          <w:kern w:val="0"/>
          <w:sz w:val="24"/>
          <w:highlight w:val="none"/>
          <w:lang w:bidi="ar"/>
        </w:rPr>
        <w:t>.1 凡有意参加投标者，请于</w:t>
      </w:r>
      <w:bookmarkStart w:id="9" w:name="_Hlk124499699"/>
      <w:r>
        <w:rPr>
          <w:rFonts w:hint="eastAsia" w:ascii="宋体" w:hAnsi="宋体" w:eastAsia="宋体" w:cs="宋体"/>
          <w:snapToGrid w:val="0"/>
          <w:color w:val="auto"/>
          <w:kern w:val="0"/>
          <w:sz w:val="24"/>
          <w:highlight w:val="none"/>
          <w:u w:val="single"/>
          <w:lang w:bidi="ar"/>
        </w:rPr>
        <w:t xml:space="preserve"> 202</w:t>
      </w:r>
      <w:r>
        <w:rPr>
          <w:rFonts w:hint="eastAsia" w:ascii="宋体" w:hAnsi="宋体" w:eastAsia="宋体" w:cs="宋体"/>
          <w:snapToGrid w:val="0"/>
          <w:color w:val="auto"/>
          <w:kern w:val="0"/>
          <w:sz w:val="24"/>
          <w:highlight w:val="none"/>
          <w:u w:val="single"/>
          <w:lang w:val="en-US" w:eastAsia="zh-CN" w:bidi="ar"/>
        </w:rPr>
        <w:t>5</w:t>
      </w:r>
      <w:r>
        <w:rPr>
          <w:rFonts w:hint="eastAsia" w:ascii="宋体" w:hAnsi="宋体" w:eastAsia="宋体" w:cs="宋体"/>
          <w:snapToGrid w:val="0"/>
          <w:color w:val="auto"/>
          <w:kern w:val="0"/>
          <w:sz w:val="24"/>
          <w:highlight w:val="none"/>
          <w:u w:val="single"/>
          <w:lang w:bidi="ar"/>
        </w:rPr>
        <w:t xml:space="preserve"> </w:t>
      </w:r>
      <w:r>
        <w:rPr>
          <w:rFonts w:hint="eastAsia" w:ascii="宋体" w:hAnsi="宋体" w:eastAsia="宋体" w:cs="宋体"/>
          <w:snapToGrid w:val="0"/>
          <w:color w:val="auto"/>
          <w:kern w:val="0"/>
          <w:sz w:val="24"/>
          <w:highlight w:val="none"/>
          <w:lang w:bidi="ar"/>
        </w:rPr>
        <w:t>年</w:t>
      </w:r>
      <w:r>
        <w:rPr>
          <w:rFonts w:hint="eastAsia" w:ascii="宋体" w:hAnsi="宋体" w:eastAsia="宋体" w:cs="宋体"/>
          <w:snapToGrid w:val="0"/>
          <w:color w:val="auto"/>
          <w:kern w:val="0"/>
          <w:sz w:val="24"/>
          <w:highlight w:val="none"/>
          <w:u w:val="single"/>
          <w:lang w:val="en-US" w:eastAsia="zh-CN" w:bidi="ar"/>
        </w:rPr>
        <w:t xml:space="preserve"> 3 </w:t>
      </w:r>
      <w:r>
        <w:rPr>
          <w:rFonts w:hint="eastAsia" w:ascii="宋体" w:hAnsi="宋体" w:eastAsia="宋体" w:cs="宋体"/>
          <w:snapToGrid w:val="0"/>
          <w:color w:val="auto"/>
          <w:kern w:val="0"/>
          <w:sz w:val="24"/>
          <w:highlight w:val="none"/>
          <w:lang w:bidi="ar"/>
        </w:rPr>
        <w:t>月</w:t>
      </w:r>
      <w:r>
        <w:rPr>
          <w:rFonts w:hint="eastAsia" w:ascii="宋体" w:hAnsi="宋体" w:eastAsia="宋体" w:cs="宋体"/>
          <w:snapToGrid w:val="0"/>
          <w:color w:val="auto"/>
          <w:kern w:val="0"/>
          <w:sz w:val="24"/>
          <w:highlight w:val="none"/>
          <w:u w:val="single"/>
          <w:lang w:val="en-US" w:eastAsia="zh-CN" w:bidi="ar"/>
        </w:rPr>
        <w:t xml:space="preserve"> 22 </w:t>
      </w:r>
      <w:r>
        <w:rPr>
          <w:rFonts w:hint="eastAsia" w:ascii="宋体" w:hAnsi="宋体" w:eastAsia="宋体" w:cs="宋体"/>
          <w:snapToGrid w:val="0"/>
          <w:color w:val="auto"/>
          <w:kern w:val="0"/>
          <w:sz w:val="24"/>
          <w:highlight w:val="none"/>
          <w:lang w:bidi="ar"/>
        </w:rPr>
        <w:t>日</w:t>
      </w:r>
      <w:r>
        <w:rPr>
          <w:rFonts w:hint="eastAsia" w:ascii="宋体" w:hAnsi="宋体" w:eastAsia="宋体" w:cs="宋体"/>
          <w:snapToGrid w:val="0"/>
          <w:color w:val="auto"/>
          <w:kern w:val="0"/>
          <w:sz w:val="24"/>
          <w:highlight w:val="none"/>
          <w:u w:val="single"/>
          <w:lang w:bidi="ar"/>
        </w:rPr>
        <w:t xml:space="preserve"> 9 </w:t>
      </w:r>
      <w:r>
        <w:rPr>
          <w:rFonts w:hint="eastAsia" w:ascii="宋体" w:hAnsi="宋体" w:eastAsia="宋体" w:cs="宋体"/>
          <w:snapToGrid w:val="0"/>
          <w:color w:val="auto"/>
          <w:kern w:val="0"/>
          <w:sz w:val="24"/>
          <w:highlight w:val="none"/>
          <w:lang w:bidi="ar"/>
        </w:rPr>
        <w:t>时</w:t>
      </w:r>
      <w:r>
        <w:rPr>
          <w:rFonts w:hint="eastAsia" w:ascii="宋体" w:hAnsi="宋体" w:eastAsia="宋体" w:cs="宋体"/>
          <w:snapToGrid w:val="0"/>
          <w:color w:val="auto"/>
          <w:kern w:val="0"/>
          <w:sz w:val="24"/>
          <w:highlight w:val="none"/>
          <w:u w:val="single"/>
          <w:lang w:bidi="ar"/>
        </w:rPr>
        <w:t xml:space="preserve"> 0 </w:t>
      </w:r>
      <w:r>
        <w:rPr>
          <w:rFonts w:hint="eastAsia" w:ascii="宋体" w:hAnsi="宋体" w:eastAsia="宋体" w:cs="宋体"/>
          <w:snapToGrid w:val="0"/>
          <w:color w:val="auto"/>
          <w:kern w:val="0"/>
          <w:sz w:val="24"/>
          <w:highlight w:val="none"/>
          <w:lang w:bidi="ar"/>
        </w:rPr>
        <w:t>分（北京时间，下同）至</w:t>
      </w:r>
      <w:r>
        <w:rPr>
          <w:rFonts w:hint="eastAsia" w:ascii="宋体" w:hAnsi="宋体" w:eastAsia="宋体" w:cs="宋体"/>
          <w:snapToGrid w:val="0"/>
          <w:color w:val="auto"/>
          <w:kern w:val="0"/>
          <w:sz w:val="24"/>
          <w:highlight w:val="none"/>
          <w:u w:val="single"/>
          <w:lang w:bidi="ar"/>
        </w:rPr>
        <w:t xml:space="preserve"> 202</w:t>
      </w:r>
      <w:r>
        <w:rPr>
          <w:rFonts w:hint="eastAsia" w:ascii="宋体" w:hAnsi="宋体" w:eastAsia="宋体" w:cs="宋体"/>
          <w:snapToGrid w:val="0"/>
          <w:color w:val="auto"/>
          <w:kern w:val="0"/>
          <w:sz w:val="24"/>
          <w:highlight w:val="none"/>
          <w:u w:val="single"/>
          <w:lang w:val="en-US" w:eastAsia="zh-CN" w:bidi="ar"/>
        </w:rPr>
        <w:t>5</w:t>
      </w:r>
      <w:r>
        <w:rPr>
          <w:rFonts w:hint="eastAsia" w:ascii="宋体" w:hAnsi="宋体" w:eastAsia="宋体" w:cs="宋体"/>
          <w:snapToGrid w:val="0"/>
          <w:color w:val="auto"/>
          <w:kern w:val="0"/>
          <w:sz w:val="24"/>
          <w:highlight w:val="none"/>
          <w:u w:val="single"/>
          <w:lang w:bidi="ar"/>
        </w:rPr>
        <w:t xml:space="preserve"> </w:t>
      </w:r>
      <w:r>
        <w:rPr>
          <w:rFonts w:hint="eastAsia" w:ascii="宋体" w:hAnsi="宋体" w:eastAsia="宋体" w:cs="宋体"/>
          <w:snapToGrid w:val="0"/>
          <w:color w:val="auto"/>
          <w:kern w:val="0"/>
          <w:sz w:val="24"/>
          <w:highlight w:val="none"/>
          <w:lang w:bidi="ar"/>
        </w:rPr>
        <w:t>年</w:t>
      </w:r>
      <w:r>
        <w:rPr>
          <w:rFonts w:hint="eastAsia" w:ascii="宋体" w:hAnsi="宋体" w:eastAsia="宋体" w:cs="宋体"/>
          <w:snapToGrid w:val="0"/>
          <w:color w:val="auto"/>
          <w:kern w:val="0"/>
          <w:sz w:val="24"/>
          <w:highlight w:val="none"/>
          <w:u w:val="single"/>
          <w:lang w:val="en-US" w:eastAsia="zh-CN" w:bidi="ar"/>
        </w:rPr>
        <w:t xml:space="preserve"> 3 </w:t>
      </w:r>
      <w:r>
        <w:rPr>
          <w:rFonts w:hint="eastAsia" w:ascii="宋体" w:hAnsi="宋体" w:eastAsia="宋体" w:cs="宋体"/>
          <w:snapToGrid w:val="0"/>
          <w:color w:val="auto"/>
          <w:kern w:val="0"/>
          <w:sz w:val="24"/>
          <w:highlight w:val="none"/>
          <w:lang w:bidi="ar"/>
        </w:rPr>
        <w:t>月</w:t>
      </w:r>
      <w:r>
        <w:rPr>
          <w:rFonts w:hint="eastAsia" w:ascii="宋体" w:hAnsi="宋体" w:eastAsia="宋体" w:cs="宋体"/>
          <w:snapToGrid w:val="0"/>
          <w:color w:val="auto"/>
          <w:kern w:val="0"/>
          <w:sz w:val="24"/>
          <w:highlight w:val="none"/>
          <w:u w:val="single"/>
          <w:lang w:val="en-US" w:eastAsia="zh-CN" w:bidi="ar"/>
        </w:rPr>
        <w:t xml:space="preserve"> 26 </w:t>
      </w:r>
      <w:r>
        <w:rPr>
          <w:rFonts w:hint="eastAsia" w:ascii="宋体" w:hAnsi="宋体" w:eastAsia="宋体" w:cs="宋体"/>
          <w:snapToGrid w:val="0"/>
          <w:color w:val="auto"/>
          <w:kern w:val="0"/>
          <w:sz w:val="24"/>
          <w:highlight w:val="none"/>
          <w:lang w:bidi="ar"/>
        </w:rPr>
        <w:t>日</w:t>
      </w:r>
      <w:bookmarkEnd w:id="9"/>
      <w:r>
        <w:rPr>
          <w:rFonts w:hint="eastAsia" w:ascii="宋体" w:hAnsi="宋体" w:eastAsia="宋体" w:cs="宋体"/>
          <w:snapToGrid w:val="0"/>
          <w:color w:val="auto"/>
          <w:kern w:val="0"/>
          <w:sz w:val="24"/>
          <w:highlight w:val="none"/>
          <w:u w:val="single"/>
          <w:lang w:bidi="ar"/>
        </w:rPr>
        <w:t xml:space="preserve"> 17 </w:t>
      </w:r>
      <w:r>
        <w:rPr>
          <w:rFonts w:hint="eastAsia" w:ascii="宋体" w:hAnsi="宋体" w:eastAsia="宋体" w:cs="宋体"/>
          <w:snapToGrid w:val="0"/>
          <w:color w:val="auto"/>
          <w:kern w:val="0"/>
          <w:sz w:val="24"/>
          <w:highlight w:val="none"/>
          <w:lang w:bidi="ar"/>
        </w:rPr>
        <w:t>时</w:t>
      </w:r>
      <w:r>
        <w:rPr>
          <w:rFonts w:hint="eastAsia" w:ascii="宋体" w:hAnsi="宋体" w:eastAsia="宋体" w:cs="宋体"/>
          <w:snapToGrid w:val="0"/>
          <w:color w:val="auto"/>
          <w:kern w:val="0"/>
          <w:sz w:val="24"/>
          <w:highlight w:val="none"/>
          <w:u w:val="single"/>
          <w:lang w:bidi="ar"/>
        </w:rPr>
        <w:t xml:space="preserve"> 0 </w:t>
      </w:r>
      <w:r>
        <w:rPr>
          <w:rFonts w:hint="eastAsia" w:ascii="宋体" w:hAnsi="宋体" w:eastAsia="宋体" w:cs="宋体"/>
          <w:snapToGrid w:val="0"/>
          <w:color w:val="auto"/>
          <w:kern w:val="0"/>
          <w:sz w:val="24"/>
          <w:highlight w:val="none"/>
          <w:lang w:bidi="ar"/>
        </w:rPr>
        <w:t>分，登录</w:t>
      </w:r>
      <w:r>
        <w:rPr>
          <w:rFonts w:hint="eastAsia" w:ascii="宋体" w:hAnsi="宋体" w:eastAsia="宋体" w:cs="宋体"/>
          <w:snapToGrid w:val="0"/>
          <w:color w:val="auto"/>
          <w:kern w:val="0"/>
          <w:sz w:val="24"/>
          <w:highlight w:val="none"/>
          <w:u w:val="single"/>
          <w:lang w:bidi="ar"/>
        </w:rPr>
        <w:t xml:space="preserve"> “惠招标电子招投标交易平台”（www.hbidding.com）</w:t>
      </w:r>
      <w:r>
        <w:rPr>
          <w:rFonts w:hint="eastAsia" w:ascii="宋体" w:hAnsi="宋体" w:eastAsia="宋体" w:cs="宋体"/>
          <w:snapToGrid w:val="0"/>
          <w:color w:val="auto"/>
          <w:kern w:val="0"/>
          <w:sz w:val="24"/>
          <w:highlight w:val="none"/>
          <w:lang w:bidi="ar"/>
        </w:rPr>
        <w:t>下载电子招标文件。</w:t>
      </w:r>
    </w:p>
    <w:p w14:paraId="529597FF">
      <w:pPr>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outlineLvl w:val="2"/>
        <w:rPr>
          <w:rFonts w:hint="eastAsia" w:ascii="宋体" w:hAnsi="宋体" w:eastAsia="宋体" w:cs="宋体"/>
          <w:color w:val="auto"/>
          <w:sz w:val="24"/>
          <w:szCs w:val="24"/>
          <w:highlight w:val="none"/>
        </w:rPr>
      </w:pPr>
      <w:bookmarkStart w:id="10" w:name="_Toc30881"/>
      <w:r>
        <w:rPr>
          <w:rFonts w:hint="eastAsia" w:ascii="宋体" w:hAnsi="宋体" w:eastAsia="宋体" w:cs="宋体"/>
          <w:snapToGrid w:val="0"/>
          <w:color w:val="auto"/>
          <w:kern w:val="0"/>
          <w:sz w:val="24"/>
          <w:highlight w:val="none"/>
          <w:lang w:val="en-US" w:eastAsia="zh-CN" w:bidi="ar"/>
        </w:rPr>
        <w:t>4</w:t>
      </w:r>
      <w:r>
        <w:rPr>
          <w:rFonts w:hint="eastAsia" w:ascii="宋体" w:hAnsi="宋体" w:eastAsia="宋体" w:cs="宋体"/>
          <w:snapToGrid w:val="0"/>
          <w:color w:val="auto"/>
          <w:kern w:val="0"/>
          <w:sz w:val="24"/>
          <w:highlight w:val="none"/>
          <w:lang w:bidi="ar"/>
        </w:rPr>
        <w:t>.2 招标文件每套售价</w:t>
      </w:r>
      <w:r>
        <w:rPr>
          <w:rFonts w:hint="eastAsia" w:ascii="宋体" w:hAnsi="宋体" w:eastAsia="宋体" w:cs="宋体"/>
          <w:snapToGrid w:val="0"/>
          <w:color w:val="auto"/>
          <w:kern w:val="0"/>
          <w:sz w:val="24"/>
          <w:highlight w:val="none"/>
          <w:u w:val="single"/>
          <w:lang w:bidi="ar"/>
        </w:rPr>
        <w:t xml:space="preserve"> </w:t>
      </w:r>
      <w:r>
        <w:rPr>
          <w:rFonts w:hint="eastAsia" w:ascii="宋体" w:hAnsi="宋体" w:eastAsia="宋体" w:cs="宋体"/>
          <w:snapToGrid w:val="0"/>
          <w:color w:val="auto"/>
          <w:kern w:val="0"/>
          <w:sz w:val="24"/>
          <w:highlight w:val="none"/>
          <w:u w:val="single"/>
          <w:lang w:val="en-US" w:eastAsia="zh-CN" w:bidi="ar"/>
        </w:rPr>
        <w:t>0</w:t>
      </w:r>
      <w:r>
        <w:rPr>
          <w:rFonts w:hint="eastAsia" w:ascii="宋体" w:hAnsi="宋体" w:eastAsia="宋体" w:cs="宋体"/>
          <w:snapToGrid w:val="0"/>
          <w:color w:val="auto"/>
          <w:kern w:val="0"/>
          <w:sz w:val="24"/>
          <w:highlight w:val="none"/>
          <w:u w:val="single"/>
          <w:lang w:bidi="ar"/>
        </w:rPr>
        <w:t xml:space="preserve"> </w:t>
      </w:r>
      <w:r>
        <w:rPr>
          <w:rFonts w:hint="eastAsia" w:ascii="宋体" w:hAnsi="宋体" w:eastAsia="宋体" w:cs="宋体"/>
          <w:snapToGrid w:val="0"/>
          <w:color w:val="auto"/>
          <w:kern w:val="0"/>
          <w:sz w:val="24"/>
          <w:highlight w:val="none"/>
          <w:lang w:bidi="ar"/>
        </w:rPr>
        <w:t>元，技术资料每套售价</w:t>
      </w:r>
      <w:r>
        <w:rPr>
          <w:rFonts w:hint="eastAsia" w:ascii="宋体" w:hAnsi="宋体" w:eastAsia="宋体" w:cs="宋体"/>
          <w:snapToGrid w:val="0"/>
          <w:color w:val="auto"/>
          <w:kern w:val="0"/>
          <w:sz w:val="24"/>
          <w:highlight w:val="none"/>
          <w:u w:val="single"/>
          <w:lang w:bidi="ar"/>
        </w:rPr>
        <w:t xml:space="preserve"> </w:t>
      </w:r>
      <w:r>
        <w:rPr>
          <w:rFonts w:hint="eastAsia" w:ascii="宋体" w:hAnsi="宋体" w:eastAsia="宋体" w:cs="宋体"/>
          <w:snapToGrid w:val="0"/>
          <w:color w:val="auto"/>
          <w:kern w:val="0"/>
          <w:sz w:val="24"/>
          <w:highlight w:val="none"/>
          <w:u w:val="single"/>
          <w:lang w:val="en-US" w:eastAsia="zh-CN" w:bidi="ar"/>
        </w:rPr>
        <w:t>500</w:t>
      </w:r>
      <w:r>
        <w:rPr>
          <w:rFonts w:hint="eastAsia" w:ascii="宋体" w:hAnsi="宋体" w:eastAsia="宋体" w:cs="宋体"/>
          <w:snapToGrid w:val="0"/>
          <w:color w:val="auto"/>
          <w:kern w:val="0"/>
          <w:sz w:val="24"/>
          <w:highlight w:val="none"/>
          <w:u w:val="single"/>
          <w:lang w:bidi="ar"/>
        </w:rPr>
        <w:t xml:space="preserve"> </w:t>
      </w:r>
      <w:r>
        <w:rPr>
          <w:rFonts w:hint="eastAsia" w:ascii="宋体" w:hAnsi="宋体" w:eastAsia="宋体" w:cs="宋体"/>
          <w:snapToGrid w:val="0"/>
          <w:color w:val="auto"/>
          <w:kern w:val="0"/>
          <w:sz w:val="24"/>
          <w:highlight w:val="none"/>
          <w:lang w:bidi="ar"/>
        </w:rPr>
        <w:t>元</w:t>
      </w:r>
      <w:r>
        <w:rPr>
          <w:rFonts w:hint="eastAsia" w:ascii="宋体" w:hAnsi="宋体" w:eastAsia="宋体" w:cs="宋体"/>
          <w:snapToGrid w:val="0"/>
          <w:color w:val="auto"/>
          <w:kern w:val="0"/>
          <w:sz w:val="24"/>
          <w:highlight w:val="none"/>
          <w:lang w:eastAsia="zh-CN" w:bidi="ar"/>
        </w:rPr>
        <w:t>，</w:t>
      </w:r>
      <w:r>
        <w:rPr>
          <w:rFonts w:hint="eastAsia" w:ascii="宋体" w:hAnsi="宋体" w:eastAsia="宋体" w:cs="宋体"/>
          <w:snapToGrid w:val="0"/>
          <w:color w:val="auto"/>
          <w:kern w:val="0"/>
          <w:sz w:val="24"/>
          <w:highlight w:val="none"/>
          <w:lang w:val="en-US" w:eastAsia="zh-CN" w:bidi="ar"/>
        </w:rPr>
        <w:t>售后不退</w:t>
      </w:r>
      <w:r>
        <w:rPr>
          <w:rFonts w:hint="eastAsia" w:ascii="宋体" w:hAnsi="宋体" w:eastAsia="宋体" w:cs="宋体"/>
          <w:snapToGrid w:val="0"/>
          <w:color w:val="auto"/>
          <w:kern w:val="0"/>
          <w:sz w:val="24"/>
          <w:highlight w:val="none"/>
        </w:rPr>
        <w:t>。</w:t>
      </w:r>
      <w:bookmarkEnd w:id="10"/>
    </w:p>
    <w:p w14:paraId="4B47C37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outlineLvl w:val="1"/>
        <w:rPr>
          <w:rFonts w:hint="eastAsia" w:ascii="宋体" w:hAnsi="宋体" w:eastAsia="宋体" w:cs="宋体"/>
          <w:b/>
          <w:bCs/>
          <w:color w:val="auto"/>
          <w:sz w:val="24"/>
          <w:szCs w:val="24"/>
          <w:highlight w:val="none"/>
        </w:rPr>
      </w:pPr>
      <w:bookmarkStart w:id="11" w:name="_Toc2358"/>
      <w:r>
        <w:rPr>
          <w:rFonts w:hint="eastAsia" w:ascii="宋体" w:hAnsi="宋体" w:eastAsia="宋体" w:cs="宋体"/>
          <w:b/>
          <w:bCs/>
          <w:color w:val="auto"/>
          <w:spacing w:val="8"/>
          <w:sz w:val="24"/>
          <w:szCs w:val="24"/>
          <w:highlight w:val="none"/>
        </w:rPr>
        <w:t>5.</w:t>
      </w:r>
      <w:r>
        <w:rPr>
          <w:rFonts w:hint="eastAsia" w:ascii="宋体" w:hAnsi="宋体" w:eastAsia="宋体" w:cs="宋体"/>
          <w:b/>
          <w:bCs/>
          <w:color w:val="auto"/>
          <w:spacing w:val="8"/>
          <w:sz w:val="24"/>
          <w:szCs w:val="24"/>
          <w:highlight w:val="none"/>
          <w:lang w:val="en-US" w:eastAsia="zh-CN"/>
        </w:rPr>
        <w:t xml:space="preserve"> </w:t>
      </w:r>
      <w:r>
        <w:rPr>
          <w:rFonts w:hint="eastAsia" w:ascii="宋体" w:hAnsi="宋体" w:eastAsia="宋体" w:cs="宋体"/>
          <w:b/>
          <w:bCs/>
          <w:color w:val="auto"/>
          <w:spacing w:val="8"/>
          <w:sz w:val="24"/>
          <w:szCs w:val="24"/>
          <w:highlight w:val="none"/>
        </w:rPr>
        <w:t>投标文件的递交</w:t>
      </w:r>
      <w:bookmarkEnd w:id="11"/>
    </w:p>
    <w:p w14:paraId="79628C3D">
      <w:pPr>
        <w:snapToGrid w:val="0"/>
        <w:spacing w:line="360" w:lineRule="auto"/>
        <w:jc w:val="both"/>
        <w:rPr>
          <w:rFonts w:hint="eastAsia" w:ascii="宋体" w:hAnsi="宋体" w:eastAsia="宋体" w:cs="宋体"/>
          <w:snapToGrid w:val="0"/>
          <w:color w:val="auto"/>
          <w:sz w:val="24"/>
          <w:szCs w:val="24"/>
          <w:highlight w:val="none"/>
          <w:u w:val="single"/>
          <w:lang w:bidi="ar"/>
        </w:rPr>
      </w:pPr>
      <w:r>
        <w:rPr>
          <w:rFonts w:hint="eastAsia" w:ascii="宋体" w:hAnsi="宋体" w:eastAsia="宋体" w:cs="宋体"/>
          <w:color w:val="auto"/>
          <w:sz w:val="24"/>
          <w:szCs w:val="24"/>
          <w:highlight w:val="none"/>
        </w:rPr>
        <w:t>5.1投标文件递交的截止时间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投标截止时间，下同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 xml:space="preserve"> 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9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分，</w:t>
      </w:r>
      <w:r>
        <w:rPr>
          <w:rFonts w:hint="eastAsia" w:ascii="宋体" w:hAnsi="宋体" w:eastAsia="宋体" w:cs="宋体"/>
          <w:snapToGrid w:val="0"/>
          <w:color w:val="auto"/>
          <w:sz w:val="24"/>
          <w:szCs w:val="24"/>
          <w:highlight w:val="none"/>
          <w:lang w:bidi="ar"/>
        </w:rPr>
        <w:t>投标人应在投标截止时间前通过</w:t>
      </w:r>
      <w:r>
        <w:rPr>
          <w:rFonts w:hint="eastAsia" w:ascii="宋体" w:hAnsi="宋体" w:eastAsia="宋体" w:cs="宋体"/>
          <w:snapToGrid w:val="0"/>
          <w:color w:val="auto"/>
          <w:sz w:val="24"/>
          <w:szCs w:val="24"/>
          <w:highlight w:val="none"/>
          <w:u w:val="single"/>
          <w:lang w:bidi="ar"/>
        </w:rPr>
        <w:t>互联网使用CA数字证书登录“惠招标电子招投标交易平台”（http://www.hbidding.com），将加密的投标文件上传递交成功，电子投标文件上传时间即为递交时间。本次招标采用电子招投标形式，招标人不再邀请投标人参加现场开标，投标人在开标时间登陆“惠招标电子招投标交易平台”按时完成投标文件解密、确认工作，并可在开标直播大厅观看开标视频直播。</w:t>
      </w:r>
    </w:p>
    <w:p w14:paraId="5F2D6CD1">
      <w:pPr>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pacing w:val="14"/>
          <w:sz w:val="24"/>
          <w:szCs w:val="24"/>
          <w:highlight w:val="none"/>
        </w:rPr>
      </w:pPr>
      <w:r>
        <w:rPr>
          <w:rFonts w:hint="eastAsia" w:ascii="宋体" w:hAnsi="宋体" w:eastAsia="宋体" w:cs="宋体"/>
          <w:color w:val="auto"/>
          <w:sz w:val="24"/>
          <w:szCs w:val="24"/>
          <w:highlight w:val="none"/>
        </w:rPr>
        <w:t>5.2 未在投标截止时间前在电子交易平台完成上传的、未按要求进行加密的投标文件，招标人将予以拒收。</w:t>
      </w:r>
      <w:r>
        <w:rPr>
          <w:rFonts w:hint="eastAsia" w:ascii="宋体" w:hAnsi="宋体" w:eastAsia="宋体" w:cs="宋体"/>
          <w:color w:val="auto"/>
          <w:spacing w:val="14"/>
          <w:sz w:val="24"/>
          <w:szCs w:val="24"/>
          <w:highlight w:val="none"/>
        </w:rPr>
        <w:t xml:space="preserve"> </w:t>
      </w:r>
    </w:p>
    <w:p w14:paraId="73E0CFA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outlineLvl w:val="1"/>
        <w:rPr>
          <w:rFonts w:hint="eastAsia" w:ascii="宋体" w:hAnsi="宋体" w:eastAsia="宋体" w:cs="宋体"/>
          <w:b/>
          <w:bCs/>
          <w:color w:val="auto"/>
          <w:sz w:val="24"/>
          <w:szCs w:val="24"/>
          <w:highlight w:val="none"/>
        </w:rPr>
      </w:pPr>
      <w:bookmarkStart w:id="12" w:name="_Toc16567"/>
      <w:r>
        <w:rPr>
          <w:rFonts w:hint="eastAsia" w:ascii="宋体" w:hAnsi="宋体" w:eastAsia="宋体" w:cs="宋体"/>
          <w:b/>
          <w:bCs/>
          <w:color w:val="auto"/>
          <w:spacing w:val="7"/>
          <w:sz w:val="24"/>
          <w:szCs w:val="24"/>
          <w:highlight w:val="none"/>
        </w:rPr>
        <w:t>6.</w:t>
      </w:r>
      <w:r>
        <w:rPr>
          <w:rFonts w:hint="eastAsia" w:ascii="宋体" w:hAnsi="宋体" w:eastAsia="宋体" w:cs="宋体"/>
          <w:b/>
          <w:bCs/>
          <w:color w:val="auto"/>
          <w:spacing w:val="7"/>
          <w:sz w:val="24"/>
          <w:szCs w:val="24"/>
          <w:highlight w:val="none"/>
          <w:lang w:val="en-US" w:eastAsia="zh-CN"/>
        </w:rPr>
        <w:t xml:space="preserve"> </w:t>
      </w:r>
      <w:r>
        <w:rPr>
          <w:rFonts w:hint="eastAsia" w:ascii="宋体" w:hAnsi="宋体" w:eastAsia="宋体" w:cs="宋体"/>
          <w:b/>
          <w:bCs/>
          <w:color w:val="auto"/>
          <w:spacing w:val="7"/>
          <w:sz w:val="24"/>
          <w:szCs w:val="24"/>
          <w:highlight w:val="none"/>
        </w:rPr>
        <w:t>发布公告的媒介</w:t>
      </w:r>
      <w:bookmarkEnd w:id="12"/>
    </w:p>
    <w:p w14:paraId="4D88E1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bookmarkStart w:id="13" w:name="_Hlk136697784"/>
      <w:r>
        <w:rPr>
          <w:rFonts w:hint="eastAsia" w:ascii="宋体" w:hAnsi="宋体" w:eastAsia="宋体" w:cs="宋体"/>
          <w:color w:val="auto"/>
          <w:sz w:val="24"/>
          <w:szCs w:val="24"/>
          <w:highlight w:val="none"/>
        </w:rPr>
        <w:t>本次招标公告同时在</w:t>
      </w:r>
      <w:r>
        <w:rPr>
          <w:rFonts w:hint="eastAsia" w:ascii="宋体" w:hAnsi="宋体" w:eastAsia="宋体" w:cs="宋体"/>
          <w:color w:val="auto"/>
          <w:sz w:val="24"/>
          <w:szCs w:val="24"/>
          <w:highlight w:val="none"/>
          <w:u w:val="single"/>
        </w:rPr>
        <w:t>“河北高速公路集团有限公司网站”（http://www.hbgs.com.cn）、</w:t>
      </w:r>
      <w:bookmarkEnd w:id="13"/>
      <w:r>
        <w:rPr>
          <w:rFonts w:hint="eastAsia" w:ascii="宋体" w:hAnsi="宋体" w:eastAsia="宋体" w:cs="宋体"/>
          <w:color w:val="auto"/>
          <w:sz w:val="24"/>
          <w:szCs w:val="24"/>
          <w:highlight w:val="none"/>
          <w:u w:val="single"/>
        </w:rPr>
        <w:t>“惠招标电子招投标交易平台”（www.hbidding.com/）</w:t>
      </w:r>
      <w:r>
        <w:rPr>
          <w:rFonts w:hint="eastAsia" w:ascii="宋体" w:hAnsi="宋体" w:eastAsia="宋体" w:cs="宋体"/>
          <w:color w:val="auto"/>
          <w:sz w:val="24"/>
          <w:szCs w:val="24"/>
          <w:highlight w:val="none"/>
        </w:rPr>
        <w:t>上发布。</w:t>
      </w:r>
    </w:p>
    <w:p w14:paraId="07E448E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outlineLvl w:val="1"/>
        <w:rPr>
          <w:rFonts w:hint="eastAsia" w:ascii="宋体" w:hAnsi="宋体" w:eastAsia="宋体" w:cs="宋体"/>
          <w:b/>
          <w:bCs/>
          <w:color w:val="auto"/>
          <w:sz w:val="24"/>
          <w:szCs w:val="24"/>
          <w:highlight w:val="none"/>
        </w:rPr>
      </w:pPr>
      <w:bookmarkStart w:id="14" w:name="_Toc28196"/>
      <w:r>
        <w:rPr>
          <w:rFonts w:hint="eastAsia" w:ascii="宋体" w:hAnsi="宋体" w:eastAsia="宋体" w:cs="宋体"/>
          <w:b/>
          <w:bCs/>
          <w:color w:val="auto"/>
          <w:spacing w:val="6"/>
          <w:sz w:val="24"/>
          <w:szCs w:val="24"/>
          <w:highlight w:val="none"/>
        </w:rPr>
        <w:t>7.</w:t>
      </w:r>
      <w:r>
        <w:rPr>
          <w:rFonts w:hint="eastAsia" w:ascii="宋体" w:hAnsi="宋体" w:eastAsia="宋体" w:cs="宋体"/>
          <w:b/>
          <w:bCs/>
          <w:color w:val="auto"/>
          <w:spacing w:val="6"/>
          <w:sz w:val="24"/>
          <w:szCs w:val="24"/>
          <w:highlight w:val="none"/>
          <w:lang w:val="en-US" w:eastAsia="zh-CN"/>
        </w:rPr>
        <w:t xml:space="preserve"> </w:t>
      </w:r>
      <w:r>
        <w:rPr>
          <w:rFonts w:hint="eastAsia" w:ascii="宋体" w:hAnsi="宋体" w:eastAsia="宋体" w:cs="宋体"/>
          <w:b/>
          <w:bCs/>
          <w:color w:val="auto"/>
          <w:spacing w:val="6"/>
          <w:sz w:val="24"/>
          <w:szCs w:val="24"/>
          <w:highlight w:val="none"/>
        </w:rPr>
        <w:t>联系方式</w:t>
      </w:r>
      <w:bookmarkEnd w:id="14"/>
    </w:p>
    <w:p w14:paraId="5E26D078">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both"/>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 标 人：河北高速集团科技发展有限公司</w:t>
      </w:r>
    </w:p>
    <w:p w14:paraId="5BE720DA">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both"/>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地    址：石家庄市裕华区仁祥大厦</w:t>
      </w:r>
    </w:p>
    <w:p w14:paraId="49D71122">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both"/>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 系 人：陈昌凯、贾力宁</w:t>
      </w:r>
    </w:p>
    <w:p w14:paraId="6FA461F4">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both"/>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    话：0311-83655635</w:t>
      </w:r>
    </w:p>
    <w:p w14:paraId="62B605ED">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both"/>
        <w:textAlignment w:val="baseline"/>
        <w:rPr>
          <w:rFonts w:hint="eastAsia" w:ascii="宋体" w:hAnsi="宋体" w:eastAsia="宋体" w:cs="宋体"/>
          <w:snapToGrid w:val="0"/>
          <w:color w:val="auto"/>
          <w:kern w:val="0"/>
          <w:sz w:val="24"/>
          <w:szCs w:val="24"/>
          <w:highlight w:val="none"/>
        </w:rPr>
      </w:pPr>
    </w:p>
    <w:p w14:paraId="18E9189F">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both"/>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招标代理：河北省成套招标有限公司</w:t>
      </w:r>
    </w:p>
    <w:p w14:paraId="6ACE5D34">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both"/>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地    址：河北省石家庄市桥西区工农路486号</w:t>
      </w:r>
    </w:p>
    <w:p w14:paraId="7F9D5B06">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both"/>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 系 人：宿子轩</w:t>
      </w:r>
    </w:p>
    <w:p w14:paraId="2CFA3B59">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both"/>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    话：0311-83086974</w:t>
      </w:r>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rPr>
        <w:t>18032016183</w:t>
      </w:r>
    </w:p>
    <w:p w14:paraId="37E443E8">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both"/>
        <w:textAlignment w:val="baseline"/>
        <w:rPr>
          <w:rFonts w:hint="eastAsia" w:ascii="宋体" w:hAnsi="宋体" w:eastAsia="宋体" w:cs="宋体"/>
          <w:snapToGrid w:val="0"/>
          <w:color w:val="auto"/>
          <w:kern w:val="0"/>
          <w:sz w:val="24"/>
          <w:szCs w:val="24"/>
          <w:highlight w:val="none"/>
          <w:u w:val="none"/>
        </w:rPr>
      </w:pPr>
      <w:r>
        <w:rPr>
          <w:rFonts w:hint="eastAsia" w:ascii="宋体" w:hAnsi="宋体" w:eastAsia="宋体" w:cs="宋体"/>
          <w:snapToGrid w:val="0"/>
          <w:color w:val="auto"/>
          <w:kern w:val="0"/>
          <w:sz w:val="24"/>
          <w:szCs w:val="24"/>
          <w:highlight w:val="none"/>
        </w:rPr>
        <w:t>电子邮件：</w:t>
      </w:r>
      <w:r>
        <w:rPr>
          <w:rFonts w:hint="eastAsia" w:ascii="宋体" w:hAnsi="宋体" w:eastAsia="宋体" w:cs="宋体"/>
          <w:snapToGrid w:val="0"/>
          <w:color w:val="auto"/>
          <w:kern w:val="0"/>
          <w:sz w:val="24"/>
          <w:szCs w:val="24"/>
          <w:highlight w:val="none"/>
          <w:u w:val="none"/>
        </w:rPr>
        <w:t>hbctxm2c@vip.163.com</w:t>
      </w:r>
    </w:p>
    <w:p w14:paraId="4EB9FA91">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both"/>
        <w:textAlignment w:val="baseline"/>
        <w:rPr>
          <w:rFonts w:hint="eastAsia" w:ascii="宋体" w:hAnsi="宋体" w:eastAsia="宋体" w:cs="宋体"/>
          <w:snapToGrid w:val="0"/>
          <w:color w:val="auto"/>
          <w:kern w:val="0"/>
          <w:sz w:val="24"/>
          <w:szCs w:val="24"/>
          <w:highlight w:val="none"/>
          <w:u w:val="none"/>
        </w:rPr>
      </w:pPr>
    </w:p>
    <w:p w14:paraId="3A0EF2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outlineLvl w:val="1"/>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lang w:val="en-US" w:eastAsia="zh-CN"/>
        </w:rPr>
        <w:t>8</w:t>
      </w:r>
      <w:r>
        <w:rPr>
          <w:rFonts w:hint="eastAsia" w:ascii="宋体" w:hAnsi="宋体" w:eastAsia="宋体" w:cs="宋体"/>
          <w:b/>
          <w:bCs/>
          <w:color w:val="auto"/>
          <w:spacing w:val="6"/>
          <w:sz w:val="24"/>
          <w:szCs w:val="24"/>
          <w:highlight w:val="none"/>
        </w:rPr>
        <w:t>. 附件</w:t>
      </w:r>
    </w:p>
    <w:p w14:paraId="23755C8C">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both"/>
        <w:textAlignment w:val="baseline"/>
        <w:rPr>
          <w:rFonts w:hint="eastAsia" w:ascii="宋体" w:hAnsi="宋体" w:eastAsia="宋体" w:cs="宋体"/>
          <w:snapToGrid w:val="0"/>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rPr>
        <w:t>附件1：资格审查条件</w:t>
      </w:r>
    </w:p>
    <w:p w14:paraId="63EAE5EE">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both"/>
        <w:textAlignment w:val="baseline"/>
        <w:rPr>
          <w:rFonts w:hint="eastAsia" w:ascii="宋体" w:hAnsi="宋体" w:eastAsia="宋体" w:cs="宋体"/>
          <w:snapToGrid w:val="0"/>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rPr>
        <w:t>附件2：评标办法</w:t>
      </w:r>
    </w:p>
    <w:p w14:paraId="098B461B">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both"/>
        <w:textAlignment w:val="baseline"/>
        <w:rPr>
          <w:rFonts w:hint="eastAsia" w:ascii="宋体" w:hAnsi="宋体" w:eastAsia="宋体" w:cs="宋体"/>
          <w:snapToGrid w:val="0"/>
          <w:color w:val="auto"/>
          <w:kern w:val="0"/>
          <w:sz w:val="24"/>
          <w:szCs w:val="24"/>
          <w:highlight w:val="none"/>
          <w:u w:val="none"/>
        </w:rPr>
      </w:pPr>
    </w:p>
    <w:p w14:paraId="0C123984">
      <w:pPr>
        <w:rPr>
          <w:rFonts w:hint="eastAsia" w:ascii="宋体" w:hAnsi="宋体" w:eastAsia="宋体" w:cs="宋体"/>
          <w:snapToGrid w:val="0"/>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rPr>
        <w:br w:type="page"/>
      </w:r>
    </w:p>
    <w:p w14:paraId="39C09028">
      <w:pPr>
        <w:pStyle w:val="2"/>
        <w:adjustRightInd w:val="0"/>
        <w:snapToGrid w:val="0"/>
        <w:spacing w:before="0" w:after="0" w:line="360" w:lineRule="auto"/>
        <w:jc w:val="left"/>
        <w:rPr>
          <w:rFonts w:hint="eastAsia" w:ascii="宋体" w:hAnsi="宋体" w:eastAsia="宋体" w:cs="宋体"/>
          <w:snapToGrid w:val="0"/>
          <w:color w:val="auto"/>
          <w:kern w:val="0"/>
          <w:sz w:val="28"/>
          <w:szCs w:val="28"/>
          <w:highlight w:val="none"/>
        </w:rPr>
      </w:pPr>
      <w:bookmarkStart w:id="15" w:name="_Toc3465"/>
      <w:r>
        <w:rPr>
          <w:rFonts w:hint="eastAsia" w:ascii="宋体" w:hAnsi="宋体" w:eastAsia="宋体" w:cs="宋体"/>
          <w:snapToGrid w:val="0"/>
          <w:color w:val="auto"/>
          <w:kern w:val="0"/>
          <w:sz w:val="28"/>
          <w:szCs w:val="28"/>
          <w:highlight w:val="none"/>
        </w:rPr>
        <w:t>附件1：资格审查条件</w:t>
      </w:r>
      <w:bookmarkEnd w:id="15"/>
    </w:p>
    <w:p w14:paraId="7700CF56">
      <w:pPr>
        <w:adjustRightInd w:val="0"/>
        <w:snapToGrid w:val="0"/>
        <w:spacing w:line="360" w:lineRule="auto"/>
        <w:jc w:val="center"/>
        <w:rPr>
          <w:rFonts w:hint="eastAsia" w:ascii="宋体" w:hAnsi="宋体" w:eastAsia="宋体" w:cs="宋体"/>
          <w:b w:val="0"/>
          <w:bCs/>
          <w:snapToGrid w:val="0"/>
          <w:color w:val="auto"/>
          <w:kern w:val="0"/>
          <w:sz w:val="24"/>
          <w:szCs w:val="24"/>
          <w:highlight w:val="none"/>
        </w:rPr>
      </w:pPr>
    </w:p>
    <w:p w14:paraId="3CB52B14">
      <w:pPr>
        <w:adjustRightInd w:val="0"/>
        <w:snapToGrid w:val="0"/>
        <w:spacing w:line="360" w:lineRule="auto"/>
        <w:jc w:val="center"/>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snapToGrid w:val="0"/>
          <w:color w:val="auto"/>
          <w:kern w:val="0"/>
          <w:sz w:val="24"/>
          <w:szCs w:val="24"/>
          <w:highlight w:val="none"/>
        </w:rPr>
        <w:t>附录1  资格审查条件（资质最低要求）</w:t>
      </w:r>
    </w:p>
    <w:tbl>
      <w:tblPr>
        <w:tblStyle w:val="7"/>
        <w:tblW w:w="929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96"/>
      </w:tblGrid>
      <w:tr w14:paraId="144C4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9296" w:type="dxa"/>
            <w:tcBorders>
              <w:top w:val="single" w:color="000000" w:sz="2" w:space="0"/>
              <w:left w:val="single" w:color="auto" w:sz="4" w:space="0"/>
              <w:bottom w:val="single" w:color="000000" w:sz="2" w:space="0"/>
              <w:right w:val="single" w:color="000000" w:sz="2" w:space="0"/>
            </w:tcBorders>
            <w:vAlign w:val="center"/>
          </w:tcPr>
          <w:p w14:paraId="680736C5">
            <w:pPr>
              <w:adjustRightInd w:val="0"/>
              <w:snapToGrid w:val="0"/>
              <w:spacing w:line="0" w:lineRule="atLeast"/>
              <w:jc w:val="center"/>
              <w:textAlignment w:val="baseline"/>
              <w:rPr>
                <w:rStyle w:val="9"/>
                <w:rFonts w:hint="eastAsia" w:ascii="宋体" w:hAnsi="宋体" w:eastAsia="宋体" w:cs="宋体"/>
                <w:b w:val="0"/>
                <w:bCs/>
                <w:snapToGrid w:val="0"/>
                <w:color w:val="auto"/>
                <w:kern w:val="0"/>
                <w:sz w:val="24"/>
                <w:szCs w:val="24"/>
                <w:highlight w:val="none"/>
              </w:rPr>
            </w:pPr>
            <w:r>
              <w:rPr>
                <w:rStyle w:val="9"/>
                <w:rFonts w:hint="eastAsia" w:ascii="宋体" w:hAnsi="宋体" w:eastAsia="宋体" w:cs="宋体"/>
                <w:b w:val="0"/>
                <w:bCs/>
                <w:snapToGrid w:val="0"/>
                <w:color w:val="auto"/>
                <w:kern w:val="0"/>
                <w:sz w:val="24"/>
                <w:szCs w:val="24"/>
                <w:highlight w:val="none"/>
              </w:rPr>
              <w:t>资质要求</w:t>
            </w:r>
          </w:p>
        </w:tc>
      </w:tr>
      <w:tr w14:paraId="1C468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1" w:hRule="atLeast"/>
        </w:trPr>
        <w:tc>
          <w:tcPr>
            <w:tcW w:w="9296" w:type="dxa"/>
            <w:tcBorders>
              <w:top w:val="single" w:color="000000" w:sz="2" w:space="0"/>
              <w:left w:val="single" w:color="auto" w:sz="4" w:space="0"/>
              <w:bottom w:val="single" w:color="000000" w:sz="2" w:space="0"/>
              <w:right w:val="single" w:color="000000" w:sz="2" w:space="0"/>
            </w:tcBorders>
            <w:vAlign w:val="center"/>
          </w:tcPr>
          <w:p w14:paraId="7E82011E">
            <w:pPr>
              <w:pStyle w:val="10"/>
              <w:adjustRightInd w:val="0"/>
              <w:snapToGrid w:val="0"/>
              <w:spacing w:line="0" w:lineRule="atLeast"/>
              <w:jc w:val="left"/>
              <w:rPr>
                <w:rStyle w:val="9"/>
                <w:rFonts w:hint="eastAsia" w:ascii="宋体" w:hAnsi="宋体" w:eastAsia="宋体" w:cs="宋体"/>
                <w:b w:val="0"/>
                <w:bCs/>
                <w:snapToGrid w:val="0"/>
                <w:color w:val="auto"/>
                <w:sz w:val="24"/>
                <w:szCs w:val="24"/>
                <w:highlight w:val="none"/>
                <w:lang w:val="en-US" w:eastAsia="zh-CN"/>
              </w:rPr>
            </w:pPr>
            <w:r>
              <w:rPr>
                <w:rStyle w:val="9"/>
                <w:rFonts w:hint="eastAsia" w:ascii="宋体" w:hAnsi="宋体" w:eastAsia="宋体" w:cs="宋体"/>
                <w:b w:val="0"/>
                <w:bCs/>
                <w:snapToGrid w:val="0"/>
                <w:color w:val="auto"/>
                <w:sz w:val="24"/>
                <w:szCs w:val="24"/>
                <w:highlight w:val="none"/>
                <w:lang w:val="en-US" w:eastAsia="zh-CN"/>
              </w:rPr>
              <w:t>1. 中华人民共和国境内注册的</w:t>
            </w:r>
            <w:r>
              <w:rPr>
                <w:rStyle w:val="9"/>
                <w:rFonts w:hint="eastAsia" w:hAnsi="宋体" w:eastAsia="宋体" w:cs="宋体"/>
                <w:b w:val="0"/>
                <w:bCs/>
                <w:snapToGrid w:val="0"/>
                <w:color w:val="auto"/>
                <w:sz w:val="24"/>
                <w:szCs w:val="24"/>
                <w:highlight w:val="none"/>
                <w:lang w:val="en-US" w:eastAsia="zh-CN"/>
              </w:rPr>
              <w:t>独立</w:t>
            </w:r>
            <w:bookmarkStart w:id="26" w:name="_GoBack"/>
            <w:bookmarkEnd w:id="26"/>
            <w:r>
              <w:rPr>
                <w:rStyle w:val="9"/>
                <w:rFonts w:hint="eastAsia" w:ascii="宋体" w:hAnsi="宋体" w:eastAsia="宋体" w:cs="宋体"/>
                <w:b w:val="0"/>
                <w:bCs/>
                <w:snapToGrid w:val="0"/>
                <w:color w:val="auto"/>
                <w:sz w:val="24"/>
                <w:szCs w:val="24"/>
                <w:highlight w:val="none"/>
                <w:lang w:val="en-US" w:eastAsia="zh-CN"/>
              </w:rPr>
              <w:t>法人或其他组织，持有有效的企业营业执照；</w:t>
            </w:r>
          </w:p>
          <w:p w14:paraId="7DA41164">
            <w:pPr>
              <w:pStyle w:val="10"/>
              <w:adjustRightInd w:val="0"/>
              <w:snapToGrid w:val="0"/>
              <w:spacing w:line="0" w:lineRule="atLeast"/>
              <w:jc w:val="left"/>
              <w:rPr>
                <w:rStyle w:val="9"/>
                <w:rFonts w:hint="eastAsia" w:ascii="宋体" w:hAnsi="宋体" w:eastAsia="宋体" w:cs="宋体"/>
                <w:b w:val="0"/>
                <w:bCs/>
                <w:snapToGrid w:val="0"/>
                <w:color w:val="auto"/>
                <w:sz w:val="24"/>
                <w:szCs w:val="24"/>
                <w:highlight w:val="none"/>
                <w:lang w:val="en-US" w:eastAsia="zh-CN"/>
              </w:rPr>
            </w:pPr>
            <w:r>
              <w:rPr>
                <w:rStyle w:val="9"/>
                <w:rFonts w:hint="eastAsia" w:ascii="宋体" w:hAnsi="宋体" w:eastAsia="宋体" w:cs="宋体"/>
                <w:b w:val="0"/>
                <w:bCs/>
                <w:snapToGrid w:val="0"/>
                <w:color w:val="auto"/>
                <w:sz w:val="24"/>
                <w:szCs w:val="24"/>
                <w:highlight w:val="none"/>
                <w:lang w:val="en-US" w:eastAsia="zh-CN"/>
              </w:rPr>
              <w:t>2. 具备行政主管部门颁发的施工图设计文件审查机构认定证书，且审查业务范围至少包含房屋建筑工程一类。</w:t>
            </w:r>
          </w:p>
        </w:tc>
      </w:tr>
    </w:tbl>
    <w:p w14:paraId="17CF1AF8">
      <w:pPr>
        <w:adjustRightInd w:val="0"/>
        <w:snapToGrid w:val="0"/>
        <w:spacing w:line="360" w:lineRule="auto"/>
        <w:jc w:val="center"/>
        <w:rPr>
          <w:rFonts w:hint="eastAsia" w:ascii="宋体" w:hAnsi="宋体" w:eastAsia="宋体" w:cs="宋体"/>
          <w:b w:val="0"/>
          <w:bCs/>
          <w:snapToGrid w:val="0"/>
          <w:color w:val="auto"/>
          <w:kern w:val="0"/>
          <w:sz w:val="24"/>
          <w:szCs w:val="24"/>
          <w:highlight w:val="none"/>
        </w:rPr>
      </w:pPr>
    </w:p>
    <w:p w14:paraId="6D128D70">
      <w:pPr>
        <w:adjustRightInd w:val="0"/>
        <w:snapToGrid w:val="0"/>
        <w:spacing w:line="360" w:lineRule="auto"/>
        <w:jc w:val="center"/>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snapToGrid w:val="0"/>
          <w:color w:val="auto"/>
          <w:kern w:val="0"/>
          <w:sz w:val="24"/>
          <w:szCs w:val="24"/>
          <w:highlight w:val="none"/>
        </w:rPr>
        <w:t>附录2  资格审查条件（</w:t>
      </w:r>
      <w:r>
        <w:rPr>
          <w:rFonts w:hint="eastAsia" w:ascii="宋体" w:hAnsi="宋体" w:eastAsia="宋体" w:cs="宋体"/>
          <w:b w:val="0"/>
          <w:bCs/>
          <w:snapToGrid w:val="0"/>
          <w:color w:val="auto"/>
          <w:kern w:val="0"/>
          <w:sz w:val="24"/>
          <w:szCs w:val="24"/>
          <w:highlight w:val="none"/>
          <w:lang w:val="en-US" w:eastAsia="zh-CN"/>
        </w:rPr>
        <w:t>业绩</w:t>
      </w:r>
      <w:r>
        <w:rPr>
          <w:rFonts w:hint="eastAsia" w:ascii="宋体" w:hAnsi="宋体" w:eastAsia="宋体" w:cs="宋体"/>
          <w:b w:val="0"/>
          <w:bCs/>
          <w:snapToGrid w:val="0"/>
          <w:color w:val="auto"/>
          <w:kern w:val="0"/>
          <w:sz w:val="24"/>
          <w:szCs w:val="24"/>
          <w:highlight w:val="none"/>
        </w:rPr>
        <w:t>最低要求）</w:t>
      </w:r>
    </w:p>
    <w:tbl>
      <w:tblPr>
        <w:tblStyle w:val="7"/>
        <w:tblW w:w="929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96"/>
      </w:tblGrid>
      <w:tr w14:paraId="42515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9296" w:type="dxa"/>
            <w:tcBorders>
              <w:top w:val="single" w:color="000000" w:sz="2" w:space="0"/>
              <w:left w:val="single" w:color="auto" w:sz="4" w:space="0"/>
              <w:bottom w:val="single" w:color="000000" w:sz="2" w:space="0"/>
              <w:right w:val="single" w:color="000000" w:sz="2" w:space="0"/>
            </w:tcBorders>
            <w:vAlign w:val="center"/>
          </w:tcPr>
          <w:p w14:paraId="1EEC2EC5">
            <w:pPr>
              <w:adjustRightInd w:val="0"/>
              <w:snapToGrid w:val="0"/>
              <w:spacing w:line="0" w:lineRule="atLeast"/>
              <w:jc w:val="center"/>
              <w:textAlignment w:val="baseline"/>
              <w:rPr>
                <w:rStyle w:val="9"/>
                <w:rFonts w:hint="eastAsia" w:ascii="宋体" w:hAnsi="宋体" w:eastAsia="宋体" w:cs="宋体"/>
                <w:b w:val="0"/>
                <w:bCs/>
                <w:snapToGrid w:val="0"/>
                <w:color w:val="auto"/>
                <w:kern w:val="0"/>
                <w:sz w:val="24"/>
                <w:szCs w:val="24"/>
                <w:highlight w:val="none"/>
                <w:lang w:val="en-US" w:eastAsia="zh-CN"/>
              </w:rPr>
            </w:pPr>
            <w:r>
              <w:rPr>
                <w:rStyle w:val="9"/>
                <w:rFonts w:hint="eastAsia" w:ascii="宋体" w:hAnsi="宋体" w:eastAsia="宋体" w:cs="宋体"/>
                <w:b w:val="0"/>
                <w:bCs/>
                <w:snapToGrid w:val="0"/>
                <w:color w:val="auto"/>
                <w:kern w:val="0"/>
                <w:sz w:val="24"/>
                <w:szCs w:val="24"/>
                <w:highlight w:val="none"/>
                <w:lang w:val="en-US" w:eastAsia="zh-CN"/>
              </w:rPr>
              <w:t>业绩要求</w:t>
            </w:r>
          </w:p>
        </w:tc>
      </w:tr>
      <w:tr w14:paraId="3EEE4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1" w:hRule="atLeast"/>
        </w:trPr>
        <w:tc>
          <w:tcPr>
            <w:tcW w:w="9296" w:type="dxa"/>
            <w:tcBorders>
              <w:top w:val="single" w:color="000000" w:sz="2" w:space="0"/>
              <w:left w:val="single" w:color="auto" w:sz="4" w:space="0"/>
              <w:bottom w:val="single" w:color="000000" w:sz="2" w:space="0"/>
              <w:right w:val="single" w:color="000000" w:sz="2" w:space="0"/>
            </w:tcBorders>
            <w:shd w:val="clear" w:color="auto" w:fill="auto"/>
            <w:vAlign w:val="center"/>
          </w:tcPr>
          <w:p w14:paraId="6F9D8D83">
            <w:pPr>
              <w:pStyle w:val="10"/>
              <w:adjustRightInd w:val="0"/>
              <w:snapToGrid w:val="0"/>
              <w:spacing w:line="0" w:lineRule="atLeast"/>
              <w:ind w:firstLine="480" w:firstLineChars="200"/>
              <w:jc w:val="left"/>
              <w:rPr>
                <w:rFonts w:hint="eastAsia" w:ascii="宋体" w:hAnsi="宋体" w:eastAsia="宋体" w:cs="宋体"/>
                <w:b w:val="0"/>
                <w:bCs/>
                <w:snapToGrid w:val="0"/>
                <w:color w:val="auto"/>
                <w:kern w:val="0"/>
                <w:sz w:val="24"/>
                <w:szCs w:val="24"/>
                <w:highlight w:val="none"/>
                <w:lang w:val="en-US" w:eastAsia="zh-CN" w:bidi="ar-SA"/>
              </w:rPr>
            </w:pPr>
            <w:r>
              <w:rPr>
                <w:rStyle w:val="9"/>
                <w:rFonts w:hint="eastAsia" w:ascii="宋体" w:hAnsi="宋体" w:eastAsia="宋体" w:cs="宋体"/>
                <w:b w:val="0"/>
                <w:bCs/>
                <w:snapToGrid w:val="0"/>
                <w:color w:val="auto"/>
                <w:sz w:val="24"/>
                <w:szCs w:val="24"/>
                <w:highlight w:val="none"/>
              </w:rPr>
              <w:t>近</w:t>
            </w:r>
            <w:r>
              <w:rPr>
                <w:rStyle w:val="9"/>
                <w:rFonts w:hint="eastAsia" w:ascii="宋体" w:hAnsi="宋体" w:eastAsia="宋体" w:cs="宋体"/>
                <w:b w:val="0"/>
                <w:bCs/>
                <w:snapToGrid w:val="0"/>
                <w:color w:val="auto"/>
                <w:sz w:val="24"/>
                <w:szCs w:val="24"/>
                <w:highlight w:val="none"/>
                <w:lang w:val="en-US" w:eastAsia="zh-CN"/>
              </w:rPr>
              <w:t>3</w:t>
            </w:r>
            <w:r>
              <w:rPr>
                <w:rStyle w:val="9"/>
                <w:rFonts w:hint="eastAsia" w:ascii="宋体" w:hAnsi="宋体" w:eastAsia="宋体" w:cs="宋体"/>
                <w:b w:val="0"/>
                <w:bCs/>
                <w:snapToGrid w:val="0"/>
                <w:color w:val="auto"/>
                <w:sz w:val="24"/>
                <w:szCs w:val="24"/>
                <w:highlight w:val="none"/>
              </w:rPr>
              <w:t>年内（20</w:t>
            </w:r>
            <w:r>
              <w:rPr>
                <w:rStyle w:val="9"/>
                <w:rFonts w:hint="eastAsia" w:ascii="宋体" w:hAnsi="宋体" w:eastAsia="宋体" w:cs="宋体"/>
                <w:b w:val="0"/>
                <w:bCs/>
                <w:snapToGrid w:val="0"/>
                <w:color w:val="auto"/>
                <w:sz w:val="24"/>
                <w:szCs w:val="24"/>
                <w:highlight w:val="none"/>
                <w:lang w:val="en-US" w:eastAsia="zh-CN"/>
              </w:rPr>
              <w:t>22</w:t>
            </w:r>
            <w:r>
              <w:rPr>
                <w:rStyle w:val="9"/>
                <w:rFonts w:hint="eastAsia" w:ascii="宋体" w:hAnsi="宋体" w:eastAsia="宋体" w:cs="宋体"/>
                <w:b w:val="0"/>
                <w:bCs/>
                <w:snapToGrid w:val="0"/>
                <w:color w:val="auto"/>
                <w:sz w:val="24"/>
                <w:szCs w:val="24"/>
                <w:highlight w:val="none"/>
              </w:rPr>
              <w:t>年</w:t>
            </w:r>
            <w:r>
              <w:rPr>
                <w:rStyle w:val="9"/>
                <w:rFonts w:hint="eastAsia" w:ascii="宋体" w:hAnsi="宋体" w:eastAsia="宋体" w:cs="宋体"/>
                <w:b w:val="0"/>
                <w:bCs/>
                <w:snapToGrid w:val="0"/>
                <w:color w:val="auto"/>
                <w:sz w:val="24"/>
                <w:szCs w:val="24"/>
                <w:highlight w:val="none"/>
                <w:lang w:val="en-US" w:eastAsia="zh-CN"/>
              </w:rPr>
              <w:t>3月</w:t>
            </w:r>
            <w:r>
              <w:rPr>
                <w:rStyle w:val="9"/>
                <w:rFonts w:hint="eastAsia" w:ascii="宋体" w:hAnsi="宋体" w:eastAsia="宋体" w:cs="宋体"/>
                <w:b w:val="0"/>
                <w:bCs/>
                <w:snapToGrid w:val="0"/>
                <w:color w:val="auto"/>
                <w:sz w:val="24"/>
                <w:szCs w:val="24"/>
                <w:highlight w:val="none"/>
              </w:rPr>
              <w:t>1日至投标截止时间，以合同签订时间为准）至少具有1项</w:t>
            </w:r>
            <w:r>
              <w:rPr>
                <w:rStyle w:val="9"/>
                <w:rFonts w:hint="eastAsia" w:ascii="宋体" w:hAnsi="宋体" w:eastAsia="宋体" w:cs="宋体"/>
                <w:b w:val="0"/>
                <w:bCs/>
                <w:snapToGrid w:val="0"/>
                <w:color w:val="auto"/>
                <w:sz w:val="24"/>
                <w:szCs w:val="24"/>
                <w:highlight w:val="none"/>
                <w:lang w:val="en-US" w:eastAsia="zh-CN"/>
              </w:rPr>
              <w:t>建筑面积不小于100000㎡</w:t>
            </w:r>
            <w:r>
              <w:rPr>
                <w:rFonts w:hint="eastAsia" w:ascii="宋体" w:hAnsi="宋体" w:eastAsia="宋体" w:cs="宋体"/>
                <w:color w:val="auto"/>
                <w:spacing w:val="-1"/>
                <w:sz w:val="24"/>
                <w:szCs w:val="24"/>
                <w:highlight w:val="none"/>
                <w:u w:val="none" w:color="auto"/>
              </w:rPr>
              <w:t>施工图审查</w:t>
            </w:r>
            <w:r>
              <w:rPr>
                <w:rStyle w:val="9"/>
                <w:rFonts w:hint="eastAsia" w:ascii="宋体" w:hAnsi="宋体" w:eastAsia="宋体" w:cs="宋体"/>
                <w:b w:val="0"/>
                <w:bCs/>
                <w:snapToGrid w:val="0"/>
                <w:color w:val="auto"/>
                <w:sz w:val="24"/>
                <w:szCs w:val="24"/>
                <w:highlight w:val="none"/>
              </w:rPr>
              <w:t>业绩</w:t>
            </w:r>
            <w:r>
              <w:rPr>
                <w:rStyle w:val="9"/>
                <w:rFonts w:hint="eastAsia" w:ascii="宋体" w:hAnsi="宋体" w:eastAsia="宋体" w:cs="宋体"/>
                <w:b w:val="0"/>
                <w:bCs/>
                <w:snapToGrid w:val="0"/>
                <w:color w:val="auto"/>
                <w:sz w:val="24"/>
                <w:szCs w:val="24"/>
                <w:highlight w:val="none"/>
                <w:lang w:eastAsia="zh-CN"/>
              </w:rPr>
              <w:t>（</w:t>
            </w:r>
            <w:r>
              <w:rPr>
                <w:rStyle w:val="9"/>
                <w:rFonts w:hint="eastAsia" w:ascii="宋体" w:hAnsi="宋体" w:eastAsia="宋体" w:cs="宋体"/>
                <w:b w:val="0"/>
                <w:bCs/>
                <w:snapToGrid w:val="0"/>
                <w:color w:val="auto"/>
                <w:sz w:val="24"/>
                <w:szCs w:val="24"/>
                <w:highlight w:val="none"/>
                <w:lang w:val="en-US" w:eastAsia="zh-CN"/>
              </w:rPr>
              <w:t>审查内容至少包含</w:t>
            </w:r>
            <w:r>
              <w:rPr>
                <w:rFonts w:hint="eastAsia" w:ascii="宋体" w:hAnsi="宋体" w:eastAsia="宋体" w:cs="宋体"/>
                <w:color w:val="auto"/>
                <w:spacing w:val="-2"/>
                <w:sz w:val="24"/>
                <w:szCs w:val="24"/>
                <w:highlight w:val="none"/>
                <w:u w:val="none" w:color="auto"/>
              </w:rPr>
              <w:t>勘察报告审查</w:t>
            </w:r>
            <w:r>
              <w:rPr>
                <w:rFonts w:hint="eastAsia" w:ascii="宋体" w:hAnsi="宋体" w:eastAsia="宋体" w:cs="宋体"/>
                <w:color w:val="auto"/>
                <w:spacing w:val="-2"/>
                <w:sz w:val="24"/>
                <w:szCs w:val="24"/>
                <w:highlight w:val="none"/>
                <w:u w:val="none" w:color="auto"/>
                <w:lang w:val="en-US" w:eastAsia="zh-CN"/>
              </w:rPr>
              <w:t>和</w:t>
            </w:r>
            <w:r>
              <w:rPr>
                <w:rFonts w:hint="eastAsia" w:ascii="宋体" w:hAnsi="宋体" w:eastAsia="宋体" w:cs="宋体"/>
                <w:color w:val="auto"/>
                <w:spacing w:val="-2"/>
                <w:sz w:val="24"/>
                <w:szCs w:val="24"/>
                <w:highlight w:val="none"/>
                <w:u w:val="none" w:color="auto"/>
              </w:rPr>
              <w:t>施工图审查</w:t>
            </w:r>
            <w:r>
              <w:rPr>
                <w:rStyle w:val="9"/>
                <w:rFonts w:hint="eastAsia" w:ascii="宋体" w:hAnsi="宋体" w:eastAsia="宋体" w:cs="宋体"/>
                <w:b w:val="0"/>
                <w:bCs/>
                <w:snapToGrid w:val="0"/>
                <w:color w:val="auto"/>
                <w:sz w:val="24"/>
                <w:szCs w:val="24"/>
                <w:highlight w:val="none"/>
                <w:lang w:eastAsia="zh-CN"/>
              </w:rPr>
              <w:t>）</w:t>
            </w:r>
            <w:r>
              <w:rPr>
                <w:rStyle w:val="9"/>
                <w:rFonts w:hint="eastAsia" w:ascii="宋体" w:hAnsi="宋体" w:eastAsia="宋体" w:cs="宋体"/>
                <w:b w:val="0"/>
                <w:bCs/>
                <w:snapToGrid w:val="0"/>
                <w:color w:val="auto"/>
                <w:sz w:val="24"/>
                <w:szCs w:val="24"/>
                <w:highlight w:val="none"/>
              </w:rPr>
              <w:t>。</w:t>
            </w:r>
          </w:p>
        </w:tc>
      </w:tr>
    </w:tbl>
    <w:p w14:paraId="614A251E">
      <w:pPr>
        <w:adjustRightInd w:val="0"/>
        <w:snapToGrid w:val="0"/>
        <w:spacing w:line="360" w:lineRule="auto"/>
        <w:jc w:val="center"/>
        <w:rPr>
          <w:rFonts w:hint="eastAsia" w:ascii="宋体" w:hAnsi="宋体" w:eastAsia="宋体" w:cs="宋体"/>
          <w:b w:val="0"/>
          <w:bCs/>
          <w:snapToGrid w:val="0"/>
          <w:color w:val="auto"/>
          <w:kern w:val="0"/>
          <w:sz w:val="24"/>
          <w:szCs w:val="24"/>
          <w:highlight w:val="none"/>
        </w:rPr>
      </w:pPr>
    </w:p>
    <w:p w14:paraId="54C1416C">
      <w:pPr>
        <w:adjustRightInd w:val="0"/>
        <w:snapToGrid w:val="0"/>
        <w:spacing w:line="360" w:lineRule="auto"/>
        <w:jc w:val="center"/>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snapToGrid w:val="0"/>
          <w:color w:val="auto"/>
          <w:kern w:val="0"/>
          <w:sz w:val="24"/>
          <w:szCs w:val="24"/>
          <w:highlight w:val="none"/>
        </w:rPr>
        <w:t>附录</w:t>
      </w:r>
      <w:r>
        <w:rPr>
          <w:rFonts w:hint="eastAsia" w:ascii="宋体" w:hAnsi="宋体" w:eastAsia="宋体" w:cs="宋体"/>
          <w:b w:val="0"/>
          <w:bCs/>
          <w:snapToGrid w:val="0"/>
          <w:color w:val="auto"/>
          <w:kern w:val="0"/>
          <w:sz w:val="24"/>
          <w:szCs w:val="24"/>
          <w:highlight w:val="none"/>
          <w:lang w:val="en-US" w:eastAsia="zh-CN"/>
        </w:rPr>
        <w:t xml:space="preserve">4  </w:t>
      </w:r>
      <w:r>
        <w:rPr>
          <w:rFonts w:hint="eastAsia" w:ascii="宋体" w:hAnsi="宋体" w:eastAsia="宋体" w:cs="宋体"/>
          <w:b w:val="0"/>
          <w:bCs/>
          <w:snapToGrid w:val="0"/>
          <w:color w:val="auto"/>
          <w:kern w:val="0"/>
          <w:sz w:val="24"/>
          <w:szCs w:val="24"/>
          <w:highlight w:val="none"/>
        </w:rPr>
        <w:t>资格审查条件（信誉最低要求）</w:t>
      </w:r>
    </w:p>
    <w:tbl>
      <w:tblPr>
        <w:tblStyle w:val="7"/>
        <w:tblW w:w="92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89"/>
      </w:tblGrid>
      <w:tr w14:paraId="53216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0" w:hRule="atLeast"/>
        </w:trPr>
        <w:tc>
          <w:tcPr>
            <w:tcW w:w="9289" w:type="dxa"/>
            <w:tcBorders>
              <w:top w:val="single" w:color="000000" w:sz="2" w:space="0"/>
              <w:left w:val="single" w:color="auto" w:sz="4" w:space="0"/>
              <w:bottom w:val="single" w:color="000000" w:sz="2" w:space="0"/>
              <w:right w:val="single" w:color="000000" w:sz="2" w:space="0"/>
            </w:tcBorders>
            <w:vAlign w:val="center"/>
          </w:tcPr>
          <w:p w14:paraId="395A7B68">
            <w:pPr>
              <w:adjustRightInd w:val="0"/>
              <w:snapToGrid w:val="0"/>
              <w:spacing w:line="0" w:lineRule="atLeast"/>
              <w:jc w:val="center"/>
              <w:textAlignment w:val="baseline"/>
              <w:rPr>
                <w:rStyle w:val="9"/>
                <w:rFonts w:hint="eastAsia" w:ascii="宋体" w:hAnsi="宋体" w:eastAsia="宋体" w:cs="宋体"/>
                <w:b w:val="0"/>
                <w:bCs/>
                <w:snapToGrid w:val="0"/>
                <w:color w:val="auto"/>
                <w:kern w:val="0"/>
                <w:sz w:val="24"/>
                <w:szCs w:val="24"/>
                <w:highlight w:val="none"/>
              </w:rPr>
            </w:pPr>
            <w:r>
              <w:rPr>
                <w:rStyle w:val="9"/>
                <w:rFonts w:hint="eastAsia" w:ascii="宋体" w:hAnsi="宋体" w:eastAsia="宋体" w:cs="宋体"/>
                <w:b w:val="0"/>
                <w:bCs/>
                <w:snapToGrid w:val="0"/>
                <w:color w:val="auto"/>
                <w:kern w:val="0"/>
                <w:sz w:val="24"/>
                <w:szCs w:val="24"/>
                <w:highlight w:val="none"/>
              </w:rPr>
              <w:t>信誉要求</w:t>
            </w:r>
          </w:p>
        </w:tc>
      </w:tr>
      <w:tr w14:paraId="241B8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1" w:hRule="atLeast"/>
        </w:trPr>
        <w:tc>
          <w:tcPr>
            <w:tcW w:w="9289" w:type="dxa"/>
            <w:tcBorders>
              <w:top w:val="single" w:color="000000" w:sz="2" w:space="0"/>
              <w:left w:val="single" w:color="auto" w:sz="4" w:space="0"/>
              <w:bottom w:val="single" w:color="000000" w:sz="2" w:space="0"/>
              <w:right w:val="single" w:color="000000" w:sz="2" w:space="0"/>
            </w:tcBorders>
            <w:vAlign w:val="center"/>
          </w:tcPr>
          <w:p w14:paraId="44578813">
            <w:pPr>
              <w:pStyle w:val="10"/>
              <w:adjustRightInd w:val="0"/>
              <w:snapToGrid w:val="0"/>
              <w:spacing w:line="0" w:lineRule="atLeast"/>
              <w:ind w:firstLine="480" w:firstLineChars="200"/>
              <w:jc w:val="left"/>
              <w:rPr>
                <w:rStyle w:val="9"/>
                <w:rFonts w:hint="eastAsia" w:ascii="宋体" w:hAnsi="宋体" w:eastAsia="宋体" w:cs="宋体"/>
                <w:b w:val="0"/>
                <w:bCs/>
                <w:snapToGrid w:val="0"/>
                <w:color w:val="auto"/>
                <w:sz w:val="24"/>
                <w:szCs w:val="24"/>
                <w:highlight w:val="none"/>
              </w:rPr>
            </w:pPr>
            <w:r>
              <w:rPr>
                <w:rStyle w:val="9"/>
                <w:rFonts w:hint="eastAsia" w:ascii="宋体" w:hAnsi="宋体" w:eastAsia="宋体" w:cs="宋体"/>
                <w:b w:val="0"/>
                <w:bCs/>
                <w:snapToGrid w:val="0"/>
                <w:color w:val="auto"/>
                <w:sz w:val="24"/>
                <w:szCs w:val="24"/>
                <w:highlight w:val="none"/>
              </w:rPr>
              <w:t>投标人在近1年内（202</w:t>
            </w:r>
            <w:r>
              <w:rPr>
                <w:rStyle w:val="9"/>
                <w:rFonts w:hint="eastAsia" w:ascii="宋体" w:hAnsi="宋体" w:eastAsia="宋体" w:cs="宋体"/>
                <w:b w:val="0"/>
                <w:bCs/>
                <w:snapToGrid w:val="0"/>
                <w:color w:val="auto"/>
                <w:sz w:val="24"/>
                <w:szCs w:val="24"/>
                <w:highlight w:val="none"/>
                <w:lang w:val="en-US" w:eastAsia="zh-CN"/>
              </w:rPr>
              <w:t>4</w:t>
            </w:r>
            <w:r>
              <w:rPr>
                <w:rStyle w:val="9"/>
                <w:rFonts w:hint="eastAsia" w:ascii="宋体" w:hAnsi="宋体" w:eastAsia="宋体" w:cs="宋体"/>
                <w:b w:val="0"/>
                <w:bCs/>
                <w:snapToGrid w:val="0"/>
                <w:color w:val="auto"/>
                <w:sz w:val="24"/>
                <w:szCs w:val="24"/>
                <w:highlight w:val="none"/>
              </w:rPr>
              <w:t>年</w:t>
            </w:r>
            <w:r>
              <w:rPr>
                <w:rStyle w:val="9"/>
                <w:rFonts w:hint="eastAsia" w:ascii="宋体" w:hAnsi="宋体" w:eastAsia="宋体" w:cs="宋体"/>
                <w:b w:val="0"/>
                <w:bCs/>
                <w:snapToGrid w:val="0"/>
                <w:color w:val="auto"/>
                <w:sz w:val="24"/>
                <w:szCs w:val="24"/>
                <w:highlight w:val="none"/>
                <w:lang w:val="en-US" w:eastAsia="zh-CN"/>
              </w:rPr>
              <w:t>3月</w:t>
            </w:r>
            <w:r>
              <w:rPr>
                <w:rStyle w:val="9"/>
                <w:rFonts w:hint="eastAsia" w:ascii="宋体" w:hAnsi="宋体" w:eastAsia="宋体" w:cs="宋体"/>
                <w:b w:val="0"/>
                <w:bCs/>
                <w:snapToGrid w:val="0"/>
                <w:color w:val="auto"/>
                <w:sz w:val="24"/>
                <w:szCs w:val="24"/>
                <w:highlight w:val="none"/>
              </w:rPr>
              <w:t>1日至投标截止时间）不曾在</w:t>
            </w:r>
            <w:r>
              <w:rPr>
                <w:rStyle w:val="9"/>
                <w:rFonts w:hint="eastAsia" w:ascii="宋体" w:hAnsi="宋体" w:eastAsia="宋体" w:cs="宋体"/>
                <w:b w:val="0"/>
                <w:bCs/>
                <w:snapToGrid w:val="0"/>
                <w:color w:val="auto"/>
                <w:sz w:val="24"/>
                <w:szCs w:val="24"/>
                <w:highlight w:val="none"/>
                <w:lang w:val="en-US" w:eastAsia="zh-CN"/>
              </w:rPr>
              <w:t>施工图审查</w:t>
            </w:r>
            <w:r>
              <w:rPr>
                <w:rStyle w:val="9"/>
                <w:rFonts w:hint="eastAsia" w:ascii="宋体" w:hAnsi="宋体" w:eastAsia="宋体" w:cs="宋体"/>
                <w:b w:val="0"/>
                <w:bCs/>
                <w:snapToGrid w:val="0"/>
                <w:color w:val="auto"/>
                <w:sz w:val="24"/>
                <w:szCs w:val="24"/>
                <w:highlight w:val="none"/>
              </w:rPr>
              <w:t>项目合同中违约而被驱逐或因投标人自身的原因而使合同被解除。</w:t>
            </w:r>
          </w:p>
        </w:tc>
      </w:tr>
    </w:tbl>
    <w:p w14:paraId="3EFB662E">
      <w:pPr>
        <w:adjustRightInd w:val="0"/>
        <w:snapToGrid w:val="0"/>
        <w:spacing w:line="360" w:lineRule="auto"/>
        <w:jc w:val="center"/>
        <w:rPr>
          <w:rFonts w:hint="eastAsia" w:ascii="宋体" w:hAnsi="宋体" w:eastAsia="宋体" w:cs="宋体"/>
          <w:b w:val="0"/>
          <w:bCs/>
          <w:snapToGrid w:val="0"/>
          <w:color w:val="auto"/>
          <w:kern w:val="0"/>
          <w:sz w:val="24"/>
          <w:szCs w:val="24"/>
          <w:highlight w:val="none"/>
        </w:rPr>
      </w:pPr>
    </w:p>
    <w:p w14:paraId="42220BE9">
      <w:pPr>
        <w:adjustRightInd w:val="0"/>
        <w:snapToGrid w:val="0"/>
        <w:spacing w:line="360" w:lineRule="auto"/>
        <w:jc w:val="center"/>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snapToGrid w:val="0"/>
          <w:color w:val="auto"/>
          <w:kern w:val="0"/>
          <w:sz w:val="24"/>
          <w:szCs w:val="24"/>
          <w:highlight w:val="none"/>
        </w:rPr>
        <w:t>附录</w:t>
      </w:r>
      <w:r>
        <w:rPr>
          <w:rFonts w:hint="eastAsia" w:ascii="宋体" w:hAnsi="宋体" w:eastAsia="宋体" w:cs="宋体"/>
          <w:b w:val="0"/>
          <w:bCs/>
          <w:snapToGrid w:val="0"/>
          <w:color w:val="auto"/>
          <w:kern w:val="0"/>
          <w:sz w:val="24"/>
          <w:szCs w:val="24"/>
          <w:highlight w:val="none"/>
          <w:lang w:val="en-US" w:eastAsia="zh-CN"/>
        </w:rPr>
        <w:t>4</w:t>
      </w:r>
      <w:r>
        <w:rPr>
          <w:rFonts w:hint="eastAsia" w:ascii="宋体" w:hAnsi="宋体" w:eastAsia="宋体" w:cs="宋体"/>
          <w:b w:val="0"/>
          <w:bCs/>
          <w:snapToGrid w:val="0"/>
          <w:color w:val="auto"/>
          <w:kern w:val="0"/>
          <w:sz w:val="24"/>
          <w:szCs w:val="24"/>
          <w:highlight w:val="none"/>
        </w:rPr>
        <w:t xml:space="preserve">  资格审查条件（项目负责人最低要求）</w:t>
      </w:r>
    </w:p>
    <w:tbl>
      <w:tblPr>
        <w:tblStyle w:val="7"/>
        <w:tblW w:w="928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52"/>
        <w:gridCol w:w="871"/>
        <w:gridCol w:w="6960"/>
      </w:tblGrid>
      <w:tr w14:paraId="5D800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1452" w:type="dxa"/>
            <w:tcBorders>
              <w:top w:val="single" w:color="000000" w:sz="2" w:space="0"/>
              <w:left w:val="single" w:color="auto" w:sz="4" w:space="0"/>
              <w:bottom w:val="single" w:color="000000" w:sz="2" w:space="0"/>
              <w:right w:val="single" w:color="000000" w:sz="2" w:space="0"/>
            </w:tcBorders>
            <w:vAlign w:val="center"/>
          </w:tcPr>
          <w:p w14:paraId="1A147ADB">
            <w:pPr>
              <w:adjustRightInd w:val="0"/>
              <w:snapToGrid w:val="0"/>
              <w:spacing w:line="0" w:lineRule="atLeast"/>
              <w:jc w:val="center"/>
              <w:textAlignment w:val="baseline"/>
              <w:rPr>
                <w:rStyle w:val="9"/>
                <w:rFonts w:hint="eastAsia" w:ascii="宋体" w:hAnsi="宋体" w:eastAsia="宋体" w:cs="宋体"/>
                <w:b w:val="0"/>
                <w:bCs/>
                <w:snapToGrid w:val="0"/>
                <w:color w:val="auto"/>
                <w:kern w:val="0"/>
                <w:sz w:val="24"/>
                <w:szCs w:val="24"/>
                <w:highlight w:val="none"/>
              </w:rPr>
            </w:pPr>
            <w:r>
              <w:rPr>
                <w:rStyle w:val="9"/>
                <w:rFonts w:hint="eastAsia" w:ascii="宋体" w:hAnsi="宋体" w:eastAsia="宋体" w:cs="宋体"/>
                <w:b w:val="0"/>
                <w:bCs/>
                <w:snapToGrid w:val="0"/>
                <w:color w:val="auto"/>
                <w:kern w:val="0"/>
                <w:sz w:val="24"/>
                <w:szCs w:val="24"/>
                <w:highlight w:val="none"/>
              </w:rPr>
              <w:t>人员</w:t>
            </w:r>
          </w:p>
        </w:tc>
        <w:tc>
          <w:tcPr>
            <w:tcW w:w="871" w:type="dxa"/>
            <w:tcBorders>
              <w:top w:val="single" w:color="000000" w:sz="2" w:space="0"/>
              <w:left w:val="single" w:color="auto" w:sz="4" w:space="0"/>
              <w:bottom w:val="single" w:color="000000" w:sz="2" w:space="0"/>
              <w:right w:val="single" w:color="000000" w:sz="2" w:space="0"/>
            </w:tcBorders>
            <w:vAlign w:val="center"/>
          </w:tcPr>
          <w:p w14:paraId="48D39B8E">
            <w:pPr>
              <w:adjustRightInd w:val="0"/>
              <w:snapToGrid w:val="0"/>
              <w:spacing w:line="0" w:lineRule="atLeast"/>
              <w:jc w:val="center"/>
              <w:textAlignment w:val="baseline"/>
              <w:rPr>
                <w:rStyle w:val="9"/>
                <w:rFonts w:hint="eastAsia" w:ascii="宋体" w:hAnsi="宋体" w:eastAsia="宋体" w:cs="宋体"/>
                <w:b w:val="0"/>
                <w:bCs/>
                <w:snapToGrid w:val="0"/>
                <w:color w:val="auto"/>
                <w:kern w:val="0"/>
                <w:sz w:val="24"/>
                <w:szCs w:val="24"/>
                <w:highlight w:val="none"/>
              </w:rPr>
            </w:pPr>
            <w:r>
              <w:rPr>
                <w:rStyle w:val="9"/>
                <w:rFonts w:hint="eastAsia" w:ascii="宋体" w:hAnsi="宋体" w:eastAsia="宋体" w:cs="宋体"/>
                <w:b w:val="0"/>
                <w:bCs/>
                <w:snapToGrid w:val="0"/>
                <w:color w:val="auto"/>
                <w:kern w:val="0"/>
                <w:sz w:val="24"/>
                <w:szCs w:val="24"/>
                <w:highlight w:val="none"/>
              </w:rPr>
              <w:t>数量</w:t>
            </w:r>
          </w:p>
        </w:tc>
        <w:tc>
          <w:tcPr>
            <w:tcW w:w="6960" w:type="dxa"/>
            <w:tcBorders>
              <w:top w:val="single" w:color="000000" w:sz="2" w:space="0"/>
              <w:left w:val="single" w:color="auto" w:sz="4" w:space="0"/>
              <w:bottom w:val="single" w:color="000000" w:sz="2" w:space="0"/>
              <w:right w:val="single" w:color="000000" w:sz="2" w:space="0"/>
            </w:tcBorders>
            <w:vAlign w:val="center"/>
          </w:tcPr>
          <w:p w14:paraId="7A923AF6">
            <w:pPr>
              <w:adjustRightInd w:val="0"/>
              <w:snapToGrid w:val="0"/>
              <w:spacing w:line="0" w:lineRule="atLeast"/>
              <w:jc w:val="center"/>
              <w:textAlignment w:val="baseline"/>
              <w:rPr>
                <w:rStyle w:val="9"/>
                <w:rFonts w:hint="eastAsia" w:ascii="宋体" w:hAnsi="宋体" w:eastAsia="宋体" w:cs="宋体"/>
                <w:b w:val="0"/>
                <w:bCs/>
                <w:snapToGrid w:val="0"/>
                <w:color w:val="auto"/>
                <w:kern w:val="0"/>
                <w:sz w:val="24"/>
                <w:szCs w:val="24"/>
                <w:highlight w:val="none"/>
              </w:rPr>
            </w:pPr>
            <w:r>
              <w:rPr>
                <w:rStyle w:val="9"/>
                <w:rFonts w:hint="eastAsia" w:ascii="宋体" w:hAnsi="宋体" w:eastAsia="宋体" w:cs="宋体"/>
                <w:b w:val="0"/>
                <w:bCs/>
                <w:snapToGrid w:val="0"/>
                <w:color w:val="auto"/>
                <w:kern w:val="0"/>
                <w:sz w:val="24"/>
                <w:szCs w:val="24"/>
                <w:highlight w:val="none"/>
              </w:rPr>
              <w:t>资格要求</w:t>
            </w:r>
          </w:p>
        </w:tc>
      </w:tr>
      <w:tr w14:paraId="1CA54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2" w:hRule="atLeast"/>
        </w:trPr>
        <w:tc>
          <w:tcPr>
            <w:tcW w:w="1452" w:type="dxa"/>
            <w:tcBorders>
              <w:top w:val="single" w:color="000000" w:sz="2" w:space="0"/>
              <w:left w:val="single" w:color="auto" w:sz="4" w:space="0"/>
              <w:bottom w:val="single" w:color="000000" w:sz="2" w:space="0"/>
              <w:right w:val="single" w:color="000000" w:sz="2" w:space="0"/>
            </w:tcBorders>
            <w:vAlign w:val="center"/>
          </w:tcPr>
          <w:p w14:paraId="4D7FF7B3">
            <w:pPr>
              <w:adjustRightInd w:val="0"/>
              <w:snapToGrid w:val="0"/>
              <w:spacing w:line="0" w:lineRule="atLeast"/>
              <w:jc w:val="center"/>
              <w:textAlignment w:val="baseline"/>
              <w:rPr>
                <w:rStyle w:val="9"/>
                <w:rFonts w:hint="eastAsia" w:ascii="宋体" w:hAnsi="宋体" w:eastAsia="宋体" w:cs="宋体"/>
                <w:b w:val="0"/>
                <w:bCs/>
                <w:snapToGrid w:val="0"/>
                <w:color w:val="auto"/>
                <w:kern w:val="0"/>
                <w:sz w:val="24"/>
                <w:szCs w:val="24"/>
                <w:highlight w:val="none"/>
              </w:rPr>
            </w:pPr>
            <w:r>
              <w:rPr>
                <w:rStyle w:val="9"/>
                <w:rFonts w:hint="eastAsia" w:ascii="宋体" w:hAnsi="宋体" w:eastAsia="宋体" w:cs="宋体"/>
                <w:b w:val="0"/>
                <w:bCs/>
                <w:snapToGrid w:val="0"/>
                <w:color w:val="auto"/>
                <w:kern w:val="0"/>
                <w:sz w:val="24"/>
                <w:szCs w:val="24"/>
                <w:highlight w:val="none"/>
              </w:rPr>
              <w:t>项目负责人</w:t>
            </w:r>
          </w:p>
        </w:tc>
        <w:tc>
          <w:tcPr>
            <w:tcW w:w="871" w:type="dxa"/>
            <w:tcBorders>
              <w:top w:val="single" w:color="000000" w:sz="2" w:space="0"/>
              <w:left w:val="single" w:color="auto" w:sz="4" w:space="0"/>
              <w:bottom w:val="single" w:color="000000" w:sz="2" w:space="0"/>
              <w:right w:val="single" w:color="000000" w:sz="2" w:space="0"/>
            </w:tcBorders>
            <w:vAlign w:val="center"/>
          </w:tcPr>
          <w:p w14:paraId="34B72DDE">
            <w:pPr>
              <w:adjustRightInd w:val="0"/>
              <w:snapToGrid w:val="0"/>
              <w:spacing w:line="0" w:lineRule="atLeast"/>
              <w:jc w:val="center"/>
              <w:textAlignment w:val="baseline"/>
              <w:rPr>
                <w:rStyle w:val="9"/>
                <w:rFonts w:hint="eastAsia" w:ascii="宋体" w:hAnsi="宋体" w:eastAsia="宋体" w:cs="宋体"/>
                <w:b w:val="0"/>
                <w:bCs/>
                <w:snapToGrid w:val="0"/>
                <w:color w:val="auto"/>
                <w:kern w:val="0"/>
                <w:sz w:val="24"/>
                <w:szCs w:val="24"/>
                <w:highlight w:val="none"/>
              </w:rPr>
            </w:pPr>
            <w:r>
              <w:rPr>
                <w:rStyle w:val="9"/>
                <w:rFonts w:hint="eastAsia" w:ascii="宋体" w:hAnsi="宋体" w:eastAsia="宋体" w:cs="宋体"/>
                <w:b w:val="0"/>
                <w:bCs/>
                <w:snapToGrid w:val="0"/>
                <w:color w:val="auto"/>
                <w:kern w:val="0"/>
                <w:sz w:val="24"/>
                <w:szCs w:val="24"/>
                <w:highlight w:val="none"/>
              </w:rPr>
              <w:t>1</w:t>
            </w:r>
          </w:p>
        </w:tc>
        <w:tc>
          <w:tcPr>
            <w:tcW w:w="6960" w:type="dxa"/>
            <w:tcBorders>
              <w:top w:val="single" w:color="000000" w:sz="2" w:space="0"/>
              <w:left w:val="single" w:color="auto" w:sz="4" w:space="0"/>
              <w:bottom w:val="single" w:color="000000" w:sz="2" w:space="0"/>
              <w:right w:val="single" w:color="000000" w:sz="2" w:space="0"/>
            </w:tcBorders>
            <w:vAlign w:val="center"/>
          </w:tcPr>
          <w:p w14:paraId="495B56F5">
            <w:pPr>
              <w:adjustRightInd w:val="0"/>
              <w:snapToGrid w:val="0"/>
              <w:spacing w:line="0" w:lineRule="atLeast"/>
              <w:ind w:firstLine="480" w:firstLineChars="200"/>
              <w:textAlignment w:val="baseline"/>
              <w:rPr>
                <w:rStyle w:val="9"/>
                <w:rFonts w:hint="eastAsia" w:ascii="宋体" w:hAnsi="宋体" w:eastAsia="宋体" w:cs="宋体"/>
                <w:b w:val="0"/>
                <w:bCs/>
                <w:snapToGrid w:val="0"/>
                <w:color w:val="auto"/>
                <w:kern w:val="0"/>
                <w:sz w:val="24"/>
                <w:szCs w:val="24"/>
                <w:highlight w:val="none"/>
              </w:rPr>
            </w:pPr>
            <w:r>
              <w:rPr>
                <w:rStyle w:val="9"/>
                <w:rFonts w:hint="eastAsia" w:ascii="宋体" w:hAnsi="宋体" w:eastAsia="宋体" w:cs="宋体"/>
                <w:b w:val="0"/>
                <w:bCs/>
                <w:snapToGrid w:val="0"/>
                <w:color w:val="auto"/>
                <w:kern w:val="0"/>
                <w:sz w:val="24"/>
                <w:szCs w:val="24"/>
                <w:highlight w:val="none"/>
              </w:rPr>
              <w:t>具有一级注册建筑师或一级注册结构工程师资格</w:t>
            </w:r>
            <w:r>
              <w:rPr>
                <w:rStyle w:val="9"/>
                <w:rFonts w:hint="eastAsia" w:ascii="宋体" w:hAnsi="宋体" w:eastAsia="宋体" w:cs="宋体"/>
                <w:b w:val="0"/>
                <w:bCs/>
                <w:snapToGrid w:val="0"/>
                <w:color w:val="auto"/>
                <w:kern w:val="0"/>
                <w:sz w:val="24"/>
                <w:szCs w:val="24"/>
                <w:highlight w:val="none"/>
                <w:lang w:eastAsia="zh-CN"/>
              </w:rPr>
              <w:t>，且在投标单位进行登记。</w:t>
            </w:r>
            <w:r>
              <w:rPr>
                <w:rStyle w:val="9"/>
                <w:rFonts w:hint="eastAsia" w:ascii="宋体" w:hAnsi="宋体" w:eastAsia="宋体" w:cs="宋体"/>
                <w:b w:val="0"/>
                <w:bCs/>
                <w:snapToGrid w:val="0"/>
                <w:color w:val="auto"/>
                <w:sz w:val="24"/>
                <w:szCs w:val="24"/>
                <w:highlight w:val="none"/>
              </w:rPr>
              <w:t>至少</w:t>
            </w:r>
            <w:r>
              <w:rPr>
                <w:rStyle w:val="9"/>
                <w:rFonts w:hint="eastAsia" w:ascii="宋体" w:hAnsi="宋体" w:eastAsia="宋体" w:cs="宋体"/>
                <w:b w:val="0"/>
                <w:bCs/>
                <w:snapToGrid w:val="0"/>
                <w:color w:val="auto"/>
                <w:sz w:val="24"/>
                <w:szCs w:val="24"/>
                <w:highlight w:val="none"/>
                <w:lang w:val="en-US" w:eastAsia="zh-CN"/>
              </w:rPr>
              <w:t>在</w:t>
            </w:r>
            <w:r>
              <w:rPr>
                <w:rStyle w:val="9"/>
                <w:rFonts w:hint="eastAsia" w:ascii="宋体" w:hAnsi="宋体" w:eastAsia="宋体" w:cs="宋体"/>
                <w:b w:val="0"/>
                <w:bCs/>
                <w:snapToGrid w:val="0"/>
                <w:color w:val="auto"/>
                <w:sz w:val="24"/>
                <w:szCs w:val="24"/>
                <w:highlight w:val="none"/>
              </w:rPr>
              <w:t>1项</w:t>
            </w:r>
            <w:r>
              <w:rPr>
                <w:rStyle w:val="9"/>
                <w:rFonts w:hint="eastAsia" w:ascii="宋体" w:hAnsi="宋体" w:eastAsia="宋体" w:cs="宋体"/>
                <w:b w:val="0"/>
                <w:bCs/>
                <w:snapToGrid w:val="0"/>
                <w:color w:val="auto"/>
                <w:sz w:val="24"/>
                <w:szCs w:val="24"/>
                <w:highlight w:val="none"/>
                <w:lang w:val="en-US" w:eastAsia="zh-CN"/>
              </w:rPr>
              <w:t>建筑面积不小于100000㎡</w:t>
            </w:r>
            <w:r>
              <w:rPr>
                <w:rFonts w:hint="eastAsia" w:ascii="宋体" w:hAnsi="宋体" w:eastAsia="宋体" w:cs="宋体"/>
                <w:color w:val="auto"/>
                <w:spacing w:val="-1"/>
                <w:sz w:val="24"/>
                <w:szCs w:val="24"/>
                <w:highlight w:val="none"/>
                <w:u w:val="none" w:color="auto"/>
              </w:rPr>
              <w:t>施工图审查</w:t>
            </w:r>
            <w:r>
              <w:rPr>
                <w:rFonts w:hint="eastAsia" w:ascii="宋体" w:hAnsi="宋体" w:eastAsia="宋体" w:cs="宋体"/>
                <w:color w:val="auto"/>
                <w:spacing w:val="-1"/>
                <w:sz w:val="24"/>
                <w:szCs w:val="24"/>
                <w:highlight w:val="none"/>
                <w:u w:val="none" w:color="auto"/>
                <w:lang w:val="en-US" w:eastAsia="zh-CN"/>
              </w:rPr>
              <w:t>项目中担任项目负责人</w:t>
            </w:r>
            <w:r>
              <w:rPr>
                <w:rFonts w:hint="eastAsia" w:ascii="宋体" w:hAnsi="宋体" w:eastAsia="宋体" w:cs="宋体"/>
                <w:color w:val="auto"/>
                <w:sz w:val="24"/>
                <w:szCs w:val="24"/>
                <w:highlight w:val="none"/>
                <w:lang w:val="en-US" w:eastAsia="zh-CN"/>
              </w:rPr>
              <w:t>（审查内容至少包含勘察报告审查和施工图审查）</w:t>
            </w:r>
            <w:r>
              <w:rPr>
                <w:rFonts w:hint="eastAsia" w:ascii="宋体" w:hAnsi="宋体" w:eastAsia="宋体" w:cs="宋体"/>
                <w:color w:val="auto"/>
                <w:spacing w:val="-1"/>
                <w:sz w:val="24"/>
                <w:szCs w:val="24"/>
                <w:highlight w:val="none"/>
                <w:u w:val="none" w:color="auto"/>
                <w:lang w:val="en-US" w:eastAsia="zh-CN"/>
              </w:rPr>
              <w:t>。</w:t>
            </w:r>
          </w:p>
        </w:tc>
      </w:tr>
    </w:tbl>
    <w:p w14:paraId="00C693EB">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auto"/>
          <w:kern w:val="0"/>
          <w:sz w:val="24"/>
          <w:szCs w:val="24"/>
          <w:highlight w:val="none"/>
          <w:u w:val="none"/>
          <w:lang w:val="en-US" w:eastAsia="zh-CN"/>
        </w:rPr>
      </w:pPr>
    </w:p>
    <w:p w14:paraId="2A0FEC28">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auto"/>
          <w:kern w:val="0"/>
          <w:sz w:val="24"/>
          <w:szCs w:val="24"/>
          <w:highlight w:val="none"/>
          <w:u w:val="none"/>
          <w:lang w:val="en-US" w:eastAsia="zh-CN"/>
        </w:rPr>
      </w:pPr>
      <w:r>
        <w:rPr>
          <w:rFonts w:hint="eastAsia" w:ascii="宋体" w:hAnsi="宋体" w:eastAsia="宋体" w:cs="宋体"/>
          <w:snapToGrid w:val="0"/>
          <w:color w:val="auto"/>
          <w:kern w:val="0"/>
          <w:sz w:val="24"/>
          <w:szCs w:val="24"/>
          <w:highlight w:val="none"/>
          <w:u w:val="none"/>
          <w:lang w:val="en-US" w:eastAsia="zh-CN"/>
        </w:rPr>
        <w:t xml:space="preserve">附录5  </w:t>
      </w:r>
      <w:r>
        <w:rPr>
          <w:rFonts w:hint="eastAsia" w:ascii="宋体" w:hAnsi="宋体" w:eastAsia="宋体" w:cs="宋体"/>
          <w:b w:val="0"/>
          <w:bCs/>
          <w:snapToGrid w:val="0"/>
          <w:color w:val="auto"/>
          <w:kern w:val="0"/>
          <w:sz w:val="24"/>
          <w:szCs w:val="24"/>
          <w:highlight w:val="none"/>
        </w:rPr>
        <w:t>资格审查条件（其他主要人员（企业人员）最低要求</w:t>
      </w:r>
      <w:r>
        <w:rPr>
          <w:rFonts w:hint="eastAsia" w:ascii="宋体" w:hAnsi="宋体" w:eastAsia="宋体" w:cs="宋体"/>
          <w:snapToGrid w:val="0"/>
          <w:color w:val="auto"/>
          <w:kern w:val="0"/>
          <w:sz w:val="24"/>
          <w:szCs w:val="24"/>
          <w:highlight w:val="none"/>
          <w:u w:val="none"/>
          <w:lang w:val="en-US" w:eastAsia="zh-CN"/>
        </w:rPr>
        <w:t>）</w:t>
      </w:r>
    </w:p>
    <w:tbl>
      <w:tblPr>
        <w:tblStyle w:val="7"/>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1270"/>
        <w:gridCol w:w="6512"/>
      </w:tblGrid>
      <w:tr w14:paraId="66A52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3" w:type="dxa"/>
            <w:vAlign w:val="center"/>
          </w:tcPr>
          <w:p w14:paraId="6A5CF7F0">
            <w:pPr>
              <w:adjustRightInd w:val="0"/>
              <w:snapToGrid w:val="0"/>
              <w:jc w:val="center"/>
              <w:rPr>
                <w:rFonts w:hint="eastAsia" w:ascii="宋体" w:hAnsi="宋体" w:eastAsia="宋体" w:cs="宋体"/>
                <w:bCs/>
                <w:color w:val="auto"/>
                <w:szCs w:val="21"/>
                <w:highlight w:val="none"/>
                <w:lang w:val="en-US" w:eastAsia="zh-CN"/>
              </w:rPr>
            </w:pPr>
            <w:r>
              <w:rPr>
                <w:rFonts w:hint="eastAsia" w:ascii="宋体" w:hAnsi="宋体" w:eastAsia="宋体" w:cs="宋体"/>
                <w:color w:val="auto"/>
                <w:sz w:val="24"/>
                <w:highlight w:val="none"/>
              </w:rPr>
              <w:t>人员</w:t>
            </w:r>
            <w:r>
              <w:rPr>
                <w:rFonts w:hint="eastAsia" w:ascii="宋体" w:hAnsi="宋体" w:eastAsia="宋体" w:cs="宋体"/>
                <w:color w:val="auto"/>
                <w:sz w:val="24"/>
                <w:highlight w:val="none"/>
                <w:lang w:val="en-US" w:eastAsia="zh-CN"/>
              </w:rPr>
              <w:t>专业</w:t>
            </w:r>
          </w:p>
        </w:tc>
        <w:tc>
          <w:tcPr>
            <w:tcW w:w="1270" w:type="dxa"/>
            <w:vAlign w:val="center"/>
          </w:tcPr>
          <w:p w14:paraId="788162F6">
            <w:pPr>
              <w:adjustRightInd w:val="0"/>
              <w:snapToGrid w:val="0"/>
              <w:jc w:val="center"/>
              <w:rPr>
                <w:rFonts w:hint="eastAsia" w:ascii="宋体" w:hAnsi="宋体" w:eastAsia="宋体" w:cs="宋体"/>
                <w:bCs/>
                <w:color w:val="auto"/>
                <w:szCs w:val="21"/>
                <w:highlight w:val="none"/>
                <w:lang w:val="en-US" w:eastAsia="zh-CN"/>
              </w:rPr>
            </w:pPr>
            <w:r>
              <w:rPr>
                <w:rFonts w:hint="eastAsia" w:ascii="宋体" w:hAnsi="宋体" w:eastAsia="宋体" w:cs="宋体"/>
                <w:color w:val="auto"/>
                <w:sz w:val="24"/>
                <w:highlight w:val="none"/>
              </w:rPr>
              <w:t>数量</w:t>
            </w:r>
            <w:r>
              <w:rPr>
                <w:rFonts w:hint="eastAsia" w:ascii="宋体" w:hAnsi="宋体" w:eastAsia="宋体" w:cs="宋体"/>
                <w:color w:val="auto"/>
                <w:sz w:val="24"/>
                <w:highlight w:val="none"/>
                <w:lang w:val="en-US" w:eastAsia="zh-CN"/>
              </w:rPr>
              <w:t>要求</w:t>
            </w:r>
          </w:p>
        </w:tc>
        <w:tc>
          <w:tcPr>
            <w:tcW w:w="6512" w:type="dxa"/>
            <w:vAlign w:val="center"/>
          </w:tcPr>
          <w:p w14:paraId="3DD55FE5">
            <w:pPr>
              <w:adjustRightInd w:val="0"/>
              <w:snapToGrid w:val="0"/>
              <w:jc w:val="center"/>
              <w:rPr>
                <w:rFonts w:hint="eastAsia" w:ascii="宋体" w:hAnsi="宋体" w:eastAsia="宋体" w:cs="宋体"/>
                <w:bCs/>
                <w:color w:val="auto"/>
                <w:szCs w:val="21"/>
                <w:highlight w:val="none"/>
              </w:rPr>
            </w:pPr>
            <w:r>
              <w:rPr>
                <w:rFonts w:hint="eastAsia" w:ascii="宋体" w:hAnsi="宋体" w:eastAsia="宋体" w:cs="宋体"/>
                <w:color w:val="auto"/>
                <w:sz w:val="24"/>
                <w:highlight w:val="none"/>
              </w:rPr>
              <w:t>资格要求</w:t>
            </w:r>
          </w:p>
        </w:tc>
      </w:tr>
      <w:tr w14:paraId="25480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3" w:type="dxa"/>
            <w:vAlign w:val="center"/>
          </w:tcPr>
          <w:p w14:paraId="3D45D483">
            <w:pPr>
              <w:adjustRightInd w:val="0"/>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建筑专业</w:t>
            </w:r>
          </w:p>
        </w:tc>
        <w:tc>
          <w:tcPr>
            <w:tcW w:w="1270" w:type="dxa"/>
            <w:vAlign w:val="center"/>
          </w:tcPr>
          <w:p w14:paraId="1A1A27A3">
            <w:pPr>
              <w:adjustRightInd w:val="0"/>
              <w:snapToGrid w:val="0"/>
              <w:jc w:val="center"/>
              <w:rPr>
                <w:rFonts w:hint="eastAsia" w:ascii="宋体" w:hAnsi="宋体" w:eastAsia="宋体" w:cs="宋体"/>
                <w:bCs/>
                <w:color w:val="auto"/>
                <w:szCs w:val="21"/>
                <w:highlight w:val="none"/>
              </w:rPr>
            </w:pPr>
            <w:r>
              <w:rPr>
                <w:rFonts w:hint="eastAsia" w:ascii="宋体" w:hAnsi="宋体" w:eastAsia="宋体" w:cs="宋体"/>
                <w:color w:val="auto"/>
                <w:sz w:val="24"/>
                <w:highlight w:val="none"/>
              </w:rPr>
              <w:t>1</w:t>
            </w:r>
          </w:p>
        </w:tc>
        <w:tc>
          <w:tcPr>
            <w:tcW w:w="6512" w:type="dxa"/>
            <w:vAlign w:val="center"/>
          </w:tcPr>
          <w:p w14:paraId="1625350F">
            <w:pPr>
              <w:adjustRightInd w:val="0"/>
              <w:snapToGrid w:val="0"/>
              <w:jc w:val="center"/>
              <w:rPr>
                <w:rFonts w:hint="eastAsia" w:ascii="宋体" w:hAnsi="宋体" w:eastAsia="宋体" w:cs="宋体"/>
                <w:bCs/>
                <w:color w:val="auto"/>
                <w:szCs w:val="21"/>
                <w:highlight w:val="none"/>
                <w:lang w:val="en-US" w:eastAsia="zh-CN"/>
              </w:rPr>
            </w:pPr>
            <w:r>
              <w:rPr>
                <w:rFonts w:hint="eastAsia" w:ascii="宋体" w:hAnsi="宋体" w:eastAsia="宋体" w:cs="宋体"/>
                <w:color w:val="auto"/>
                <w:sz w:val="24"/>
                <w:highlight w:val="none"/>
                <w:lang w:val="en-US" w:eastAsia="zh-CN"/>
              </w:rPr>
              <w:t>具备高级</w:t>
            </w:r>
            <w:r>
              <w:rPr>
                <w:rFonts w:hint="eastAsia" w:ascii="宋体" w:hAnsi="宋体" w:eastAsia="宋体" w:cs="宋体"/>
                <w:color w:val="auto"/>
                <w:sz w:val="24"/>
                <w:highlight w:val="none"/>
              </w:rPr>
              <w:t>工程师及以上职称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一级注册建筑师证书</w:t>
            </w:r>
            <w:r>
              <w:rPr>
                <w:rStyle w:val="9"/>
                <w:rFonts w:hint="eastAsia" w:ascii="宋体" w:hAnsi="宋体" w:eastAsia="宋体" w:cs="宋体"/>
                <w:b w:val="0"/>
                <w:bCs/>
                <w:snapToGrid w:val="0"/>
                <w:color w:val="auto"/>
                <w:kern w:val="0"/>
                <w:sz w:val="24"/>
                <w:szCs w:val="24"/>
                <w:highlight w:val="none"/>
                <w:lang w:eastAsia="zh-CN"/>
              </w:rPr>
              <w:t>，且在投标单位进行登记</w:t>
            </w:r>
          </w:p>
        </w:tc>
      </w:tr>
      <w:tr w14:paraId="2A06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3" w:type="dxa"/>
            <w:vAlign w:val="center"/>
          </w:tcPr>
          <w:p w14:paraId="557D9456">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结构专业</w:t>
            </w:r>
          </w:p>
        </w:tc>
        <w:tc>
          <w:tcPr>
            <w:tcW w:w="1270" w:type="dxa"/>
            <w:vAlign w:val="center"/>
          </w:tcPr>
          <w:p w14:paraId="7CA5F485">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6512" w:type="dxa"/>
            <w:vAlign w:val="center"/>
          </w:tcPr>
          <w:p w14:paraId="3B5537BF">
            <w:pPr>
              <w:adjustRightInd w:val="0"/>
              <w:snapToGrid w:val="0"/>
              <w:jc w:val="center"/>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具备高级</w:t>
            </w:r>
            <w:r>
              <w:rPr>
                <w:rFonts w:hint="eastAsia" w:ascii="宋体" w:hAnsi="宋体" w:eastAsia="宋体" w:cs="宋体"/>
                <w:color w:val="auto"/>
                <w:sz w:val="24"/>
                <w:highlight w:val="none"/>
              </w:rPr>
              <w:t>工程师及以上职称</w:t>
            </w:r>
            <w:r>
              <w:rPr>
                <w:rFonts w:hint="eastAsia" w:ascii="宋体" w:hAnsi="宋体" w:eastAsia="宋体" w:cs="宋体"/>
                <w:color w:val="auto"/>
                <w:sz w:val="24"/>
                <w:highlight w:val="none"/>
                <w:lang w:eastAsia="zh-CN"/>
              </w:rPr>
              <w:t>、一级注册结构工程师</w:t>
            </w:r>
            <w:r>
              <w:rPr>
                <w:rFonts w:hint="eastAsia" w:ascii="宋体" w:hAnsi="宋体" w:eastAsia="宋体" w:cs="宋体"/>
                <w:color w:val="auto"/>
                <w:sz w:val="24"/>
                <w:highlight w:val="none"/>
                <w:lang w:val="en-US" w:eastAsia="zh-CN"/>
              </w:rPr>
              <w:t>证书</w:t>
            </w:r>
            <w:r>
              <w:rPr>
                <w:rStyle w:val="9"/>
                <w:rFonts w:hint="eastAsia" w:ascii="宋体" w:hAnsi="宋体" w:eastAsia="宋体" w:cs="宋体"/>
                <w:b w:val="0"/>
                <w:bCs/>
                <w:snapToGrid w:val="0"/>
                <w:color w:val="auto"/>
                <w:kern w:val="0"/>
                <w:sz w:val="24"/>
                <w:szCs w:val="24"/>
                <w:highlight w:val="none"/>
                <w:lang w:eastAsia="zh-CN"/>
              </w:rPr>
              <w:t>，且在投标单位进行登记</w:t>
            </w:r>
          </w:p>
        </w:tc>
      </w:tr>
    </w:tbl>
    <w:p w14:paraId="3F4145B2">
      <w:pPr>
        <w:rPr>
          <w:rFonts w:hint="eastAsia" w:ascii="宋体" w:hAnsi="宋体" w:eastAsia="宋体" w:cs="宋体"/>
          <w:snapToGrid w:val="0"/>
          <w:color w:val="auto"/>
          <w:kern w:val="0"/>
          <w:sz w:val="28"/>
          <w:szCs w:val="28"/>
          <w:highlight w:val="none"/>
        </w:rPr>
      </w:pPr>
      <w:bookmarkStart w:id="16" w:name="_Toc134792890"/>
      <w:bookmarkStart w:id="17" w:name="_Toc134792339"/>
      <w:bookmarkStart w:id="18" w:name="_Toc134890442"/>
      <w:bookmarkStart w:id="19" w:name="_Toc23016"/>
      <w:r>
        <w:rPr>
          <w:rFonts w:hint="eastAsia" w:ascii="宋体" w:hAnsi="宋体" w:eastAsia="宋体" w:cs="宋体"/>
          <w:snapToGrid w:val="0"/>
          <w:color w:val="auto"/>
          <w:kern w:val="0"/>
          <w:sz w:val="28"/>
          <w:szCs w:val="28"/>
          <w:highlight w:val="none"/>
        </w:rPr>
        <w:br w:type="page"/>
      </w:r>
    </w:p>
    <w:p w14:paraId="09EEB63C">
      <w:pPr>
        <w:pStyle w:val="2"/>
        <w:spacing w:before="0" w:after="0" w:line="360" w:lineRule="auto"/>
        <w:rPr>
          <w:rFonts w:hint="eastAsia" w:ascii="宋体" w:hAnsi="宋体" w:eastAsia="宋体" w:cs="宋体"/>
          <w:snapToGrid w:val="0"/>
          <w:color w:val="auto"/>
          <w:kern w:val="0"/>
          <w:sz w:val="28"/>
          <w:szCs w:val="28"/>
          <w:highlight w:val="none"/>
        </w:rPr>
      </w:pPr>
      <w:r>
        <w:rPr>
          <w:rFonts w:hint="eastAsia" w:ascii="宋体" w:hAnsi="宋体" w:eastAsia="宋体" w:cs="宋体"/>
          <w:snapToGrid w:val="0"/>
          <w:color w:val="auto"/>
          <w:kern w:val="0"/>
          <w:sz w:val="28"/>
          <w:szCs w:val="28"/>
          <w:highlight w:val="none"/>
        </w:rPr>
        <w:t>附件2：</w:t>
      </w:r>
      <w:bookmarkEnd w:id="16"/>
      <w:bookmarkEnd w:id="17"/>
      <w:bookmarkEnd w:id="18"/>
      <w:bookmarkStart w:id="20" w:name="_Toc134890443"/>
      <w:bookmarkStart w:id="21" w:name="_Toc134792340"/>
      <w:bookmarkStart w:id="22" w:name="_Toc134792891"/>
      <w:r>
        <w:rPr>
          <w:rFonts w:hint="eastAsia" w:ascii="宋体" w:hAnsi="宋体" w:eastAsia="宋体" w:cs="宋体"/>
          <w:snapToGrid w:val="0"/>
          <w:color w:val="auto"/>
          <w:kern w:val="0"/>
          <w:sz w:val="28"/>
          <w:szCs w:val="28"/>
          <w:highlight w:val="none"/>
        </w:rPr>
        <w:t>评标办法</w:t>
      </w:r>
      <w:bookmarkEnd w:id="19"/>
      <w:bookmarkEnd w:id="20"/>
      <w:bookmarkEnd w:id="21"/>
      <w:bookmarkEnd w:id="22"/>
    </w:p>
    <w:p w14:paraId="71885AC7">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b/>
          <w:bCs/>
          <w:snapToGrid w:val="0"/>
          <w:color w:val="auto"/>
          <w:kern w:val="0"/>
          <w:sz w:val="24"/>
          <w:szCs w:val="24"/>
          <w:highlight w:val="none"/>
          <w:u w:val="none"/>
        </w:rPr>
      </w:pPr>
      <w:r>
        <w:rPr>
          <w:rFonts w:hint="eastAsia" w:ascii="宋体" w:hAnsi="宋体" w:eastAsia="宋体" w:cs="宋体"/>
          <w:b/>
          <w:bCs/>
          <w:snapToGrid w:val="0"/>
          <w:color w:val="auto"/>
          <w:kern w:val="0"/>
          <w:sz w:val="24"/>
          <w:szCs w:val="24"/>
          <w:highlight w:val="none"/>
          <w:u w:val="none"/>
        </w:rPr>
        <w:t>评标办法（综合评估法）</w:t>
      </w:r>
    </w:p>
    <w:p w14:paraId="5696A81F">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b/>
          <w:bCs/>
          <w:snapToGrid w:val="0"/>
          <w:color w:val="auto"/>
          <w:kern w:val="0"/>
          <w:sz w:val="24"/>
          <w:szCs w:val="24"/>
          <w:highlight w:val="none"/>
          <w:u w:val="none"/>
        </w:rPr>
      </w:pPr>
      <w:r>
        <w:rPr>
          <w:rFonts w:hint="eastAsia" w:ascii="宋体" w:hAnsi="宋体" w:eastAsia="宋体" w:cs="宋体"/>
          <w:b/>
          <w:bCs/>
          <w:snapToGrid w:val="0"/>
          <w:color w:val="auto"/>
          <w:kern w:val="0"/>
          <w:sz w:val="24"/>
          <w:szCs w:val="24"/>
          <w:highlight w:val="none"/>
          <w:u w:val="none"/>
        </w:rPr>
        <w:t>评标办法前附表</w:t>
      </w:r>
    </w:p>
    <w:tbl>
      <w:tblPr>
        <w:tblStyle w:val="7"/>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417"/>
        <w:gridCol w:w="7370"/>
      </w:tblGrid>
      <w:tr w14:paraId="0FB82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50" w:type="dxa"/>
            <w:tcBorders>
              <w:top w:val="single" w:color="auto" w:sz="4" w:space="0"/>
              <w:left w:val="single" w:color="auto" w:sz="4" w:space="0"/>
              <w:bottom w:val="single" w:color="auto" w:sz="4" w:space="0"/>
              <w:right w:val="single" w:color="auto" w:sz="4" w:space="0"/>
            </w:tcBorders>
            <w:vAlign w:val="center"/>
          </w:tcPr>
          <w:p w14:paraId="5FF28346">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bookmarkStart w:id="23" w:name="bookmark3"/>
            <w:bookmarkEnd w:id="23"/>
            <w:r>
              <w:rPr>
                <w:rFonts w:hint="eastAsia" w:ascii="宋体" w:hAnsi="宋体" w:eastAsia="宋体" w:cs="宋体"/>
                <w:snapToGrid w:val="0"/>
                <w:color w:val="auto"/>
                <w:kern w:val="0"/>
                <w:sz w:val="24"/>
                <w:szCs w:val="24"/>
                <w:highlight w:val="none"/>
              </w:rPr>
              <w:t>条款号</w:t>
            </w:r>
          </w:p>
        </w:tc>
        <w:tc>
          <w:tcPr>
            <w:tcW w:w="1417" w:type="dxa"/>
            <w:tcBorders>
              <w:top w:val="single" w:color="auto" w:sz="4" w:space="0"/>
              <w:left w:val="single" w:color="auto" w:sz="4" w:space="0"/>
              <w:bottom w:val="single" w:color="auto" w:sz="4" w:space="0"/>
              <w:right w:val="single" w:color="auto" w:sz="4" w:space="0"/>
            </w:tcBorders>
            <w:vAlign w:val="center"/>
          </w:tcPr>
          <w:p w14:paraId="719919E9">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条款名称</w:t>
            </w:r>
          </w:p>
        </w:tc>
        <w:tc>
          <w:tcPr>
            <w:tcW w:w="7370" w:type="dxa"/>
            <w:tcBorders>
              <w:top w:val="single" w:color="auto" w:sz="4" w:space="0"/>
              <w:left w:val="single" w:color="auto" w:sz="4" w:space="0"/>
              <w:bottom w:val="single" w:color="auto" w:sz="4" w:space="0"/>
              <w:right w:val="single" w:color="auto" w:sz="4" w:space="0"/>
            </w:tcBorders>
            <w:vAlign w:val="center"/>
          </w:tcPr>
          <w:p w14:paraId="0DA90F2B">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评审因素与评审标准</w:t>
            </w:r>
          </w:p>
        </w:tc>
      </w:tr>
      <w:tr w14:paraId="64FDF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609F0117">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1417" w:type="dxa"/>
            <w:tcBorders>
              <w:top w:val="single" w:color="auto" w:sz="4" w:space="0"/>
              <w:left w:val="single" w:color="auto" w:sz="4" w:space="0"/>
              <w:bottom w:val="single" w:color="auto" w:sz="4" w:space="0"/>
              <w:right w:val="single" w:color="auto" w:sz="4" w:space="0"/>
            </w:tcBorders>
            <w:vAlign w:val="center"/>
          </w:tcPr>
          <w:p w14:paraId="7FEC9EFF">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评标办法</w:t>
            </w:r>
          </w:p>
        </w:tc>
        <w:tc>
          <w:tcPr>
            <w:tcW w:w="7370" w:type="dxa"/>
            <w:tcBorders>
              <w:top w:val="single" w:color="auto" w:sz="4" w:space="0"/>
              <w:left w:val="single" w:color="auto" w:sz="4" w:space="0"/>
              <w:bottom w:val="single" w:color="auto" w:sz="4" w:space="0"/>
              <w:right w:val="single" w:color="auto" w:sz="4" w:space="0"/>
            </w:tcBorders>
            <w:vAlign w:val="center"/>
          </w:tcPr>
          <w:p w14:paraId="48D5A794">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综合评估法，评标委员会对满足招标文件实质性要求的投标文件，按照本章第2.2款规定的评分标准进行打分，并按综合得分由高到低顺序推荐1-3名中标候选人。当综合评分相等时，评标委员会依次按照以下优先顺序推荐中标候选人：</w:t>
            </w:r>
          </w:p>
          <w:p w14:paraId="0D3A2AC7">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（1）评标价低的投标人优先；</w:t>
            </w:r>
          </w:p>
          <w:p w14:paraId="041580C8">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服务方案</w:t>
            </w:r>
            <w:r>
              <w:rPr>
                <w:rFonts w:hint="eastAsia" w:ascii="宋体" w:hAnsi="宋体" w:eastAsia="宋体" w:cs="宋体"/>
                <w:color w:val="auto"/>
                <w:sz w:val="24"/>
                <w:szCs w:val="24"/>
                <w:highlight w:val="none"/>
              </w:rPr>
              <w:t>得分较高的投标人优先。</w:t>
            </w:r>
          </w:p>
          <w:p w14:paraId="5771BC81">
            <w:pPr>
              <w:pStyle w:val="3"/>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color w:val="auto"/>
                <w:sz w:val="24"/>
                <w:szCs w:val="24"/>
                <w:highlight w:val="none"/>
              </w:rPr>
              <w:t>与河北高速集团电子科技产业园项目（一期）</w:t>
            </w:r>
            <w:r>
              <w:rPr>
                <w:rFonts w:hint="eastAsia" w:ascii="宋体" w:hAnsi="宋体" w:eastAsia="宋体" w:cs="宋体"/>
                <w:color w:val="auto"/>
                <w:sz w:val="24"/>
                <w:szCs w:val="24"/>
                <w:highlight w:val="none"/>
                <w:lang w:val="en-US" w:eastAsia="zh-CN"/>
              </w:rPr>
              <w:t>EPC</w:t>
            </w:r>
            <w:r>
              <w:rPr>
                <w:rFonts w:hint="eastAsia" w:ascii="宋体" w:hAnsi="宋体" w:eastAsia="宋体" w:cs="宋体"/>
                <w:color w:val="auto"/>
                <w:sz w:val="24"/>
                <w:szCs w:val="24"/>
                <w:highlight w:val="none"/>
              </w:rPr>
              <w:t>的中标人及其有隶属关系的或者其他利害关系的单位不再被推荐为本项目的中标候选人。</w:t>
            </w:r>
          </w:p>
        </w:tc>
      </w:tr>
      <w:tr w14:paraId="236B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1AAF1592">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2.1.1</w:t>
            </w:r>
          </w:p>
          <w:p w14:paraId="1266526F">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2.1.3</w:t>
            </w:r>
          </w:p>
        </w:tc>
        <w:tc>
          <w:tcPr>
            <w:tcW w:w="1417" w:type="dxa"/>
            <w:tcBorders>
              <w:top w:val="single" w:color="auto" w:sz="4" w:space="0"/>
              <w:left w:val="single" w:color="auto" w:sz="4" w:space="0"/>
              <w:bottom w:val="single" w:color="auto" w:sz="4" w:space="0"/>
              <w:right w:val="single" w:color="auto" w:sz="4" w:space="0"/>
            </w:tcBorders>
            <w:vAlign w:val="center"/>
          </w:tcPr>
          <w:p w14:paraId="1649848E">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形式评审与响应性评审标准</w:t>
            </w:r>
          </w:p>
        </w:tc>
        <w:tc>
          <w:tcPr>
            <w:tcW w:w="7370" w:type="dxa"/>
            <w:tcBorders>
              <w:top w:val="single" w:color="auto" w:sz="4" w:space="0"/>
              <w:left w:val="single" w:color="auto" w:sz="4" w:space="0"/>
              <w:bottom w:val="single" w:color="auto" w:sz="4" w:space="0"/>
              <w:right w:val="single" w:color="auto" w:sz="4" w:space="0"/>
            </w:tcBorders>
            <w:vAlign w:val="center"/>
          </w:tcPr>
          <w:p w14:paraId="563809EE">
            <w:pPr>
              <w:adjustRightInd w:val="0"/>
              <w:snapToGrid w:val="0"/>
              <w:spacing w:line="240" w:lineRule="auto"/>
              <w:textAlignment w:val="baseline"/>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第一个信封（商务和技术文件）评审标准：</w:t>
            </w:r>
          </w:p>
          <w:p w14:paraId="45C7AE11">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（1）投标文件按照招标文件规定的格式、内容填写，字迹清晰可辨：</w:t>
            </w:r>
          </w:p>
          <w:p w14:paraId="061436FF">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a. 投标函按招标文件规定填报了补遗书编号（如有）、项目负责人，未对项目名称、</w:t>
            </w:r>
            <w:r>
              <w:rPr>
                <w:rFonts w:hint="eastAsia" w:ascii="宋体" w:hAnsi="宋体" w:eastAsia="宋体" w:cs="宋体"/>
                <w:snapToGrid w:val="0"/>
                <w:color w:val="auto"/>
                <w:kern w:val="0"/>
                <w:sz w:val="24"/>
                <w:szCs w:val="24"/>
                <w:highlight w:val="none"/>
                <w:lang w:eastAsia="zh-CN"/>
              </w:rPr>
              <w:t>质量标准</w:t>
            </w:r>
            <w:r>
              <w:rPr>
                <w:rFonts w:hint="eastAsia" w:ascii="宋体" w:hAnsi="宋体" w:eastAsia="宋体" w:cs="宋体"/>
                <w:snapToGrid w:val="0"/>
                <w:color w:val="auto"/>
                <w:kern w:val="0"/>
                <w:sz w:val="24"/>
                <w:szCs w:val="24"/>
                <w:highlight w:val="none"/>
              </w:rPr>
              <w:t>、服务期限进行修改；</w:t>
            </w:r>
          </w:p>
          <w:p w14:paraId="4F662DF3">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b. 投标文件组成齐全完整，内容均按规定填写。</w:t>
            </w:r>
          </w:p>
          <w:p w14:paraId="613E711C">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（2）投标文件上法定代表人或其授权代理人的签字、投标人的单位章盖章齐全，符合招标文件规定。</w:t>
            </w:r>
          </w:p>
          <w:p w14:paraId="21FAAD02">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（3）投标人按照招标文件第二章投标人须知前附表3.4.1的规定提供了投标保证金。</w:t>
            </w:r>
          </w:p>
          <w:p w14:paraId="0AAFF25E">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（4）投标人法定代表人授权委托代理人签署投标文件的，须提交授权委托书，符合招标文件规定。</w:t>
            </w:r>
          </w:p>
          <w:p w14:paraId="48F68803">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（5）投标人法定代表人亲自签署投标文件的，提供了法定代表人身份证明，并符合招标文件的规定。</w:t>
            </w:r>
          </w:p>
          <w:p w14:paraId="58C71B30">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（6）投标人未以联合体形式投标。</w:t>
            </w:r>
          </w:p>
          <w:p w14:paraId="15D01F5D">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（7）投标人未提出分包计划。</w:t>
            </w:r>
          </w:p>
          <w:p w14:paraId="20DD718C">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（8）同一投标人未提交两个以上不同的投标文件。</w:t>
            </w:r>
          </w:p>
          <w:p w14:paraId="50569019">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（9）投标文件中未出现有关投标报价的内容。</w:t>
            </w:r>
          </w:p>
          <w:p w14:paraId="118D7D97">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（10）投标文件载明的招标项目完成期限未超过招标文件规定。</w:t>
            </w:r>
          </w:p>
          <w:p w14:paraId="5A7060C2">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（11）投标文件对招标文件的实质性要求和条件做出响应。</w:t>
            </w:r>
          </w:p>
          <w:p w14:paraId="5EA88416">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（12）权利义务符合招标文件规定：</w:t>
            </w:r>
          </w:p>
          <w:p w14:paraId="2C31310C">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a. 投标人应接受招标文件规定的风险划分原则，未提出新的风险划分办法；</w:t>
            </w:r>
          </w:p>
          <w:p w14:paraId="10F80BEE">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b. 投标人未增加发包人的责任范围，或减少投标人义务；</w:t>
            </w:r>
          </w:p>
          <w:p w14:paraId="668AD9E8">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c. 投标人未提出不同的支付办法；</w:t>
            </w:r>
          </w:p>
          <w:p w14:paraId="554E5895">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d. 投标人对合同纠纷、事故处理办法未提出异议；</w:t>
            </w:r>
          </w:p>
          <w:p w14:paraId="363793AD">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e. 投标人在投标活动中无欺诈行为；</w:t>
            </w:r>
          </w:p>
          <w:p w14:paraId="47326DFB">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f. 投标人未对合同条款有重要保留。</w:t>
            </w:r>
          </w:p>
          <w:p w14:paraId="66D9E957">
            <w:pPr>
              <w:tabs>
                <w:tab w:val="left" w:pos="3060"/>
              </w:tabs>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第一个信封（技术文件）评审标准</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暗标</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w:t>
            </w:r>
          </w:p>
          <w:p w14:paraId="049F0805">
            <w:pPr>
              <w:tabs>
                <w:tab w:val="left" w:pos="3060"/>
              </w:tabs>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服务方案</w:t>
            </w:r>
            <w:r>
              <w:rPr>
                <w:rFonts w:hint="eastAsia" w:ascii="宋体" w:hAnsi="宋体" w:eastAsia="宋体" w:cs="宋体"/>
                <w:bCs/>
                <w:color w:val="auto"/>
                <w:sz w:val="24"/>
                <w:szCs w:val="24"/>
                <w:highlight w:val="none"/>
              </w:rPr>
              <w:t>（暗标）符合招标文件第二章“投标人须知”第3.7.3款的投标文件技术部分暗标编制要求。</w:t>
            </w:r>
          </w:p>
          <w:p w14:paraId="7B5A54FA">
            <w:pPr>
              <w:adjustRightInd w:val="0"/>
              <w:snapToGrid w:val="0"/>
              <w:spacing w:line="240" w:lineRule="auto"/>
              <w:textAlignment w:val="baseline"/>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第二个信封（报价文件）评审标准：</w:t>
            </w:r>
          </w:p>
          <w:p w14:paraId="6BFF2163">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（1）投标文件按照招标文件规定的格式、内容填写，字迹清晰可辨，内容齐全完整。</w:t>
            </w:r>
          </w:p>
          <w:p w14:paraId="2E5B4BE6">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a. 投标函按招标文件规定填报了补遗书编号（如有）、投标价（包括大写金额和小写金额），未对项目名称进行修改；</w:t>
            </w:r>
          </w:p>
          <w:p w14:paraId="38012020">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b. 投标文件组成齐全完整，内容均按规定填写。</w:t>
            </w:r>
          </w:p>
          <w:p w14:paraId="63C9B004">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（2）投标文件上法定代表人或其授权代理人的签字、投标人的单位章盖章齐全，符合招标文件规定。</w:t>
            </w:r>
          </w:p>
          <w:p w14:paraId="3294DFEC">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（3）投标报价未超过招标文件设定的最高投标限价。</w:t>
            </w:r>
          </w:p>
          <w:p w14:paraId="7A255D11">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（4）投标报价大写金额能够确定具体数值。</w:t>
            </w:r>
          </w:p>
          <w:p w14:paraId="5104243C">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（5）投标人未提交两个以上不同的投标报价。</w:t>
            </w:r>
          </w:p>
          <w:p w14:paraId="0EC9AA36">
            <w:pPr>
              <w:adjustRightInd w:val="0"/>
              <w:snapToGrid w:val="0"/>
              <w:spacing w:line="240" w:lineRule="auto"/>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（6）报价清单中的投标报价和投标函大写金额报价一致。</w:t>
            </w:r>
          </w:p>
        </w:tc>
      </w:tr>
      <w:tr w14:paraId="047EC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78CD92D8">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2.1.2</w:t>
            </w:r>
          </w:p>
        </w:tc>
        <w:tc>
          <w:tcPr>
            <w:tcW w:w="1417" w:type="dxa"/>
            <w:tcBorders>
              <w:top w:val="single" w:color="auto" w:sz="4" w:space="0"/>
              <w:left w:val="single" w:color="auto" w:sz="4" w:space="0"/>
              <w:bottom w:val="single" w:color="auto" w:sz="4" w:space="0"/>
              <w:right w:val="single" w:color="auto" w:sz="4" w:space="0"/>
            </w:tcBorders>
            <w:vAlign w:val="center"/>
          </w:tcPr>
          <w:p w14:paraId="057C79CF">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资格评审标准</w:t>
            </w:r>
          </w:p>
        </w:tc>
        <w:tc>
          <w:tcPr>
            <w:tcW w:w="7370" w:type="dxa"/>
            <w:tcBorders>
              <w:top w:val="single" w:color="auto" w:sz="4" w:space="0"/>
              <w:left w:val="single" w:color="auto" w:sz="4" w:space="0"/>
              <w:bottom w:val="single" w:color="auto" w:sz="4" w:space="0"/>
              <w:right w:val="single" w:color="auto" w:sz="4" w:space="0"/>
            </w:tcBorders>
            <w:vAlign w:val="center"/>
          </w:tcPr>
          <w:p w14:paraId="36866736">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（1）投标人具备有效的营业执照、资质证书和基本账户开户许可证（或基本存款账户信息）。</w:t>
            </w:r>
          </w:p>
          <w:p w14:paraId="02989785">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（2）投标人的资质等级符合招标文件规定。</w:t>
            </w:r>
          </w:p>
          <w:p w14:paraId="745C1872">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（3）投标人的类似项目业绩符合招标文件的规定。</w:t>
            </w:r>
          </w:p>
          <w:p w14:paraId="7426608C">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（4）投标人的信誉符合招标文件规定。</w:t>
            </w:r>
          </w:p>
          <w:p w14:paraId="75385023">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（5）投标人的项目负责人资格符合招标文件规定。</w:t>
            </w:r>
          </w:p>
          <w:p w14:paraId="258D79EE">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（6）投标人不存在第二章“投标人须知”第1.4.3项或1.4.4项规定的任何一种情形。</w:t>
            </w:r>
          </w:p>
        </w:tc>
      </w:tr>
      <w:tr w14:paraId="7050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46E8B253">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2.2.1</w:t>
            </w:r>
          </w:p>
        </w:tc>
        <w:tc>
          <w:tcPr>
            <w:tcW w:w="1417" w:type="dxa"/>
            <w:tcBorders>
              <w:top w:val="single" w:color="auto" w:sz="4" w:space="0"/>
              <w:left w:val="single" w:color="auto" w:sz="4" w:space="0"/>
              <w:bottom w:val="single" w:color="auto" w:sz="4" w:space="0"/>
              <w:right w:val="single" w:color="auto" w:sz="4" w:space="0"/>
            </w:tcBorders>
            <w:vAlign w:val="center"/>
          </w:tcPr>
          <w:p w14:paraId="66F6C39D">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bookmarkStart w:id="24" w:name="_Hlk136416228"/>
            <w:r>
              <w:rPr>
                <w:rFonts w:hint="eastAsia" w:ascii="宋体" w:hAnsi="宋体" w:eastAsia="宋体" w:cs="宋体"/>
                <w:snapToGrid w:val="0"/>
                <w:color w:val="auto"/>
                <w:kern w:val="0"/>
                <w:sz w:val="24"/>
                <w:szCs w:val="24"/>
                <w:highlight w:val="none"/>
              </w:rPr>
              <w:t>分值构成</w:t>
            </w:r>
            <w:bookmarkEnd w:id="24"/>
          </w:p>
        </w:tc>
        <w:tc>
          <w:tcPr>
            <w:tcW w:w="7370" w:type="dxa"/>
            <w:tcBorders>
              <w:top w:val="single" w:color="auto" w:sz="4" w:space="0"/>
              <w:left w:val="single" w:color="auto" w:sz="4" w:space="0"/>
              <w:bottom w:val="single" w:color="auto" w:sz="4" w:space="0"/>
              <w:right w:val="single" w:color="auto" w:sz="4" w:space="0"/>
            </w:tcBorders>
            <w:vAlign w:val="center"/>
          </w:tcPr>
          <w:p w14:paraId="5ADBFF86">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企业实力</w:t>
            </w:r>
            <w:r>
              <w:rPr>
                <w:rFonts w:hint="eastAsia" w:ascii="宋体" w:hAnsi="宋体" w:eastAsia="宋体" w:cs="宋体"/>
                <w:color w:val="auto"/>
                <w:kern w:val="0"/>
                <w:sz w:val="24"/>
                <w:szCs w:val="24"/>
                <w:highlight w:val="none"/>
              </w:rPr>
              <w:t>（明标部分）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23B9357A">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服务方案（暗标部分）：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 xml:space="preserve">0 </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32B66FEF">
            <w:pPr>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投标报价</w:t>
            </w:r>
            <w:r>
              <w:rPr>
                <w:rFonts w:hint="eastAsia" w:ascii="宋体" w:hAnsi="宋体" w:eastAsia="宋体" w:cs="宋体"/>
                <w:color w:val="auto"/>
                <w:kern w:val="0"/>
                <w:sz w:val="24"/>
                <w:szCs w:val="24"/>
                <w:highlight w:val="none"/>
              </w:rPr>
              <w:t>（明标部分）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30 </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tc>
      </w:tr>
      <w:tr w14:paraId="0779B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14C1F777">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2.2.2</w:t>
            </w:r>
          </w:p>
        </w:tc>
        <w:tc>
          <w:tcPr>
            <w:tcW w:w="1417" w:type="dxa"/>
            <w:tcBorders>
              <w:top w:val="single" w:color="auto" w:sz="4" w:space="0"/>
              <w:left w:val="single" w:color="auto" w:sz="4" w:space="0"/>
              <w:bottom w:val="single" w:color="auto" w:sz="4" w:space="0"/>
              <w:right w:val="single" w:color="auto" w:sz="4" w:space="0"/>
            </w:tcBorders>
            <w:vAlign w:val="center"/>
          </w:tcPr>
          <w:p w14:paraId="31B798CF">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评标基准价计算方法</w:t>
            </w:r>
          </w:p>
        </w:tc>
        <w:tc>
          <w:tcPr>
            <w:tcW w:w="7370" w:type="dxa"/>
            <w:tcBorders>
              <w:top w:val="single" w:color="auto" w:sz="4" w:space="0"/>
              <w:left w:val="single" w:color="auto" w:sz="4" w:space="0"/>
              <w:bottom w:val="single" w:color="auto" w:sz="4" w:space="0"/>
              <w:right w:val="single" w:color="auto" w:sz="4" w:space="0"/>
            </w:tcBorders>
            <w:vAlign w:val="center"/>
          </w:tcPr>
          <w:p w14:paraId="09253ED0">
            <w:pPr>
              <w:adjustRightInd w:val="0"/>
              <w:snapToGrid w:val="0"/>
              <w:spacing w:line="24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在开标现场，招标人将当场计算并宣布评标基准价。</w:t>
            </w:r>
          </w:p>
          <w:p w14:paraId="63EBF6CE">
            <w:pPr>
              <w:adjustRightInd w:val="0"/>
              <w:snapToGrid w:val="0"/>
              <w:spacing w:line="24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（1）评标价的确定：评标价=投标函文字报价</w:t>
            </w:r>
          </w:p>
          <w:p w14:paraId="6864A207">
            <w:pPr>
              <w:adjustRightInd w:val="0"/>
              <w:snapToGrid w:val="0"/>
              <w:spacing w:line="24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（2）评标价平均值的计算：</w:t>
            </w:r>
          </w:p>
          <w:p w14:paraId="0383F11B">
            <w:pPr>
              <w:adjustRightInd w:val="0"/>
              <w:snapToGrid w:val="0"/>
              <w:spacing w:line="24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除按第二章“投标人须知”第5.2.4项规定开标现场被宣布为不进入评标基准价计算的投标报价之外的投标人评标价均参与计算评标价平均值（评标价平均值保留小数点后两位，小数点后第三位四舍五入）：</w:t>
            </w:r>
          </w:p>
          <w:p w14:paraId="136FB93C">
            <w:pPr>
              <w:adjustRightInd w:val="0"/>
              <w:snapToGrid w:val="0"/>
              <w:spacing w:line="24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如果参与评标价平均值计算的投标人数量小于等于5家，所有投标人报价的算数平均值即为评标价平均值；</w:t>
            </w:r>
          </w:p>
          <w:p w14:paraId="6EECA2B2">
            <w:pPr>
              <w:adjustRightInd w:val="0"/>
              <w:snapToGrid w:val="0"/>
              <w:spacing w:line="24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如果参与评标价平均值计算的投标人数量大于5家，所有投标人报价中去掉一个最高值和一个最低值后的算数平均值即为评标价平均值。</w:t>
            </w:r>
          </w:p>
          <w:p w14:paraId="46084B87">
            <w:pPr>
              <w:adjustRightInd w:val="0"/>
              <w:snapToGrid w:val="0"/>
              <w:spacing w:line="24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（3）评标基准价的确定：</w:t>
            </w:r>
          </w:p>
          <w:p w14:paraId="17614930">
            <w:pPr>
              <w:adjustRightInd w:val="0"/>
              <w:snapToGrid w:val="0"/>
              <w:spacing w:line="24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将评标价平均值直接作为评标基准价（评标基准价保留小数点后两位，小数点后第三位四舍五入）。</w:t>
            </w:r>
          </w:p>
          <w:p w14:paraId="6ED7E6C4">
            <w:pPr>
              <w:adjustRightInd w:val="0"/>
              <w:snapToGrid w:val="0"/>
              <w:spacing w:line="24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170E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6E6AEB4A">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2.2.3</w:t>
            </w:r>
          </w:p>
        </w:tc>
        <w:tc>
          <w:tcPr>
            <w:tcW w:w="1417" w:type="dxa"/>
            <w:tcBorders>
              <w:top w:val="single" w:color="auto" w:sz="4" w:space="0"/>
              <w:left w:val="single" w:color="auto" w:sz="4" w:space="0"/>
              <w:bottom w:val="single" w:color="auto" w:sz="4" w:space="0"/>
              <w:right w:val="single" w:color="auto" w:sz="4" w:space="0"/>
            </w:tcBorders>
            <w:vAlign w:val="center"/>
          </w:tcPr>
          <w:p w14:paraId="67A783E1">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评标价的偏差率计算公式</w:t>
            </w:r>
          </w:p>
        </w:tc>
        <w:tc>
          <w:tcPr>
            <w:tcW w:w="7370" w:type="dxa"/>
            <w:tcBorders>
              <w:top w:val="single" w:color="auto" w:sz="4" w:space="0"/>
              <w:left w:val="single" w:color="auto" w:sz="4" w:space="0"/>
              <w:bottom w:val="single" w:color="auto" w:sz="4" w:space="0"/>
              <w:right w:val="single" w:color="auto" w:sz="4" w:space="0"/>
            </w:tcBorders>
            <w:vAlign w:val="center"/>
          </w:tcPr>
          <w:p w14:paraId="3B5E7349">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偏差率=100%×（评标价-评标基准价）/评标基准价</w:t>
            </w:r>
          </w:p>
        </w:tc>
      </w:tr>
      <w:tr w14:paraId="1EDC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0D11F6BA">
            <w:pPr>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3.6.1</w:t>
            </w:r>
          </w:p>
        </w:tc>
        <w:tc>
          <w:tcPr>
            <w:tcW w:w="1417" w:type="dxa"/>
            <w:tcBorders>
              <w:top w:val="single" w:color="auto" w:sz="4" w:space="0"/>
              <w:left w:val="single" w:color="auto" w:sz="4" w:space="0"/>
              <w:bottom w:val="single" w:color="auto" w:sz="4" w:space="0"/>
              <w:right w:val="single" w:color="auto" w:sz="4" w:space="0"/>
            </w:tcBorders>
            <w:vAlign w:val="center"/>
          </w:tcPr>
          <w:p w14:paraId="34C691B0">
            <w:pPr>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投标文件相关信息的核查</w:t>
            </w:r>
          </w:p>
        </w:tc>
        <w:tc>
          <w:tcPr>
            <w:tcW w:w="7370" w:type="dxa"/>
            <w:tcBorders>
              <w:top w:val="single" w:color="auto" w:sz="4" w:space="0"/>
              <w:left w:val="single" w:color="auto" w:sz="4" w:space="0"/>
              <w:bottom w:val="single" w:color="auto" w:sz="4" w:space="0"/>
              <w:right w:val="single" w:color="auto" w:sz="4" w:space="0"/>
            </w:tcBorders>
            <w:vAlign w:val="center"/>
          </w:tcPr>
          <w:p w14:paraId="5D4EF811">
            <w:pPr>
              <w:adjustRightInd w:val="0"/>
              <w:snapToGrid w:val="0"/>
              <w:spacing w:line="240" w:lineRule="auto"/>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本款修改为：</w:t>
            </w:r>
          </w:p>
          <w:p w14:paraId="1938263C">
            <w:pPr>
              <w:adjustRightInd w:val="0"/>
              <w:snapToGrid w:val="0"/>
              <w:spacing w:line="240" w:lineRule="auto"/>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评标委员会在评标时按照投标人提供的验证方式对电子保函或电子保证保险进行验证。如投标人未提供电子保函或电子保证保险的验证方式，或根据提供的验证方式无法核实的，评标委员会应否决其投标。</w:t>
            </w:r>
          </w:p>
          <w:p w14:paraId="00A11B50">
            <w:pPr>
              <w:adjustRightInd w:val="0"/>
              <w:snapToGrid w:val="0"/>
              <w:spacing w:line="240" w:lineRule="auto"/>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在评标时应对投标人的信用情况在“国家企业信用信息公示系统”和“信用中国”网站进行查询，若投标人存在“国家企业信用信息公示系统”被列入严重违法失信企业名单（不含分公司）或在“信用中国”网站“被列入失信被执行人名单、经营异常名录、税收违法黑名单（或重大税收违法失信主体）、政府采购严重违法失信行为记录名单情形的（均不含分公司），评标委员会应否决其投标。</w:t>
            </w:r>
          </w:p>
          <w:p w14:paraId="1EEC9B60">
            <w:pPr>
              <w:adjustRightInd w:val="0"/>
              <w:snapToGrid w:val="0"/>
              <w:spacing w:line="240" w:lineRule="auto"/>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按招标文件要求提供了截图，并承担由于信息填报不完整或者不准确等原因导致投标可能被否决的后果。相关信息由投标人填报的，其真实性由投标人负责，经查证与事实不符的，视为投标过程中的弄虚作假行为，按相关规定处理。</w:t>
            </w:r>
          </w:p>
          <w:p w14:paraId="122C3930">
            <w:pPr>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如投标人未提供招标文件要求的相关截图或与评标委员会查询结果不符的，评标委员会应否决其投标。</w:t>
            </w:r>
          </w:p>
        </w:tc>
      </w:tr>
    </w:tbl>
    <w:p w14:paraId="600FA272">
      <w:pPr>
        <w:rPr>
          <w:rFonts w:hint="eastAsia" w:ascii="宋体" w:hAnsi="宋体" w:eastAsia="宋体" w:cs="宋体"/>
          <w:color w:val="auto"/>
          <w:highlight w:val="none"/>
        </w:rPr>
        <w:sectPr>
          <w:footerReference r:id="rId5" w:type="default"/>
          <w:pgSz w:w="11907" w:h="16839"/>
          <w:pgMar w:top="1417" w:right="1417" w:bottom="1417" w:left="1417" w:header="680" w:footer="967" w:gutter="0"/>
          <w:pgNumType w:fmt="numberInDash"/>
          <w:cols w:space="720" w:num="1"/>
        </w:sectPr>
      </w:pPr>
      <w:bookmarkStart w:id="25" w:name="_Hlk136416415"/>
    </w:p>
    <w:p w14:paraId="6DA57665">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评分标准</w:t>
      </w:r>
    </w:p>
    <w:p w14:paraId="5E339303">
      <w:pPr>
        <w:rPr>
          <w:rFonts w:hint="eastAsia" w:ascii="宋体" w:hAnsi="宋体" w:eastAsia="宋体" w:cs="宋体"/>
          <w:color w:val="auto"/>
          <w:highlight w:val="none"/>
          <w:lang w:val="en-US" w:eastAsia="zh-CN"/>
        </w:rPr>
      </w:pPr>
    </w:p>
    <w:tbl>
      <w:tblPr>
        <w:tblStyle w:val="7"/>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4"/>
        <w:gridCol w:w="774"/>
        <w:gridCol w:w="764"/>
        <w:gridCol w:w="1746"/>
        <w:gridCol w:w="796"/>
        <w:gridCol w:w="3455"/>
        <w:gridCol w:w="1259"/>
      </w:tblGrid>
      <w:tr w14:paraId="3E4E7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638" w:type="dxa"/>
            <w:gridSpan w:val="7"/>
            <w:tcBorders>
              <w:top w:val="single" w:color="auto" w:sz="4" w:space="0"/>
              <w:left w:val="single" w:color="auto" w:sz="4" w:space="0"/>
              <w:bottom w:val="single" w:color="auto" w:sz="4" w:space="0"/>
              <w:right w:val="single" w:color="auto" w:sz="4" w:space="0"/>
            </w:tcBorders>
            <w:vAlign w:val="center"/>
          </w:tcPr>
          <w:p w14:paraId="6EA736EF">
            <w:pPr>
              <w:widowControl/>
              <w:adjustRightInd w:val="0"/>
              <w:snapToGrid w:val="0"/>
              <w:spacing w:line="0" w:lineRule="atLeast"/>
              <w:jc w:val="center"/>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评分因素与权重分值、评分标准</w:t>
            </w:r>
            <w:bookmarkEnd w:id="25"/>
          </w:p>
        </w:tc>
      </w:tr>
      <w:tr w14:paraId="466B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924" w:type="dxa"/>
            <w:gridSpan w:val="5"/>
            <w:tcBorders>
              <w:top w:val="single" w:color="auto" w:sz="4" w:space="0"/>
              <w:left w:val="single" w:color="auto" w:sz="4" w:space="0"/>
              <w:bottom w:val="single" w:color="auto" w:sz="4" w:space="0"/>
              <w:right w:val="single" w:color="auto" w:sz="4" w:space="0"/>
            </w:tcBorders>
            <w:vAlign w:val="center"/>
          </w:tcPr>
          <w:p w14:paraId="6D8ECF86">
            <w:pPr>
              <w:pStyle w:val="5"/>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评分因素与权重分值</w:t>
            </w:r>
          </w:p>
        </w:tc>
        <w:tc>
          <w:tcPr>
            <w:tcW w:w="4714" w:type="dxa"/>
            <w:gridSpan w:val="2"/>
            <w:vMerge w:val="restart"/>
            <w:tcBorders>
              <w:top w:val="single" w:color="auto" w:sz="4" w:space="0"/>
              <w:left w:val="single" w:color="auto" w:sz="4" w:space="0"/>
              <w:right w:val="single" w:color="auto" w:sz="4" w:space="0"/>
            </w:tcBorders>
            <w:vAlign w:val="center"/>
          </w:tcPr>
          <w:p w14:paraId="42B7BCA1">
            <w:pPr>
              <w:widowControl/>
              <w:adjustRightInd w:val="0"/>
              <w:snapToGrid w:val="0"/>
              <w:spacing w:line="0" w:lineRule="atLeas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评分标准</w:t>
            </w:r>
          </w:p>
        </w:tc>
      </w:tr>
      <w:tr w14:paraId="60DB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44" w:type="dxa"/>
            <w:tcBorders>
              <w:top w:val="single" w:color="auto" w:sz="4" w:space="0"/>
              <w:left w:val="single" w:color="auto" w:sz="4" w:space="0"/>
              <w:bottom w:val="single" w:color="auto" w:sz="4" w:space="0"/>
              <w:right w:val="single" w:color="auto" w:sz="4" w:space="0"/>
            </w:tcBorders>
            <w:vAlign w:val="center"/>
          </w:tcPr>
          <w:p w14:paraId="273ABA4C">
            <w:pPr>
              <w:pStyle w:val="5"/>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条款号</w:t>
            </w:r>
          </w:p>
        </w:tc>
        <w:tc>
          <w:tcPr>
            <w:tcW w:w="774" w:type="dxa"/>
            <w:tcBorders>
              <w:top w:val="single" w:color="auto" w:sz="4" w:space="0"/>
              <w:left w:val="single" w:color="auto" w:sz="4" w:space="0"/>
              <w:bottom w:val="single" w:color="auto" w:sz="4" w:space="0"/>
              <w:right w:val="single" w:color="auto" w:sz="4" w:space="0"/>
            </w:tcBorders>
            <w:vAlign w:val="center"/>
          </w:tcPr>
          <w:p w14:paraId="5C822AA9">
            <w:pPr>
              <w:pStyle w:val="5"/>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评分</w:t>
            </w:r>
          </w:p>
          <w:p w14:paraId="063D799F">
            <w:pPr>
              <w:pStyle w:val="5"/>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因素</w:t>
            </w:r>
          </w:p>
        </w:tc>
        <w:tc>
          <w:tcPr>
            <w:tcW w:w="764" w:type="dxa"/>
            <w:tcBorders>
              <w:top w:val="single" w:color="auto" w:sz="4" w:space="0"/>
              <w:left w:val="single" w:color="auto" w:sz="4" w:space="0"/>
              <w:bottom w:val="single" w:color="auto" w:sz="4" w:space="0"/>
              <w:right w:val="single" w:color="auto" w:sz="4" w:space="0"/>
            </w:tcBorders>
            <w:vAlign w:val="center"/>
          </w:tcPr>
          <w:p w14:paraId="7F18C4EB">
            <w:pPr>
              <w:pStyle w:val="5"/>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评分因素权重分值</w:t>
            </w:r>
          </w:p>
        </w:tc>
        <w:tc>
          <w:tcPr>
            <w:tcW w:w="1746" w:type="dxa"/>
            <w:tcBorders>
              <w:top w:val="single" w:color="auto" w:sz="4" w:space="0"/>
              <w:left w:val="single" w:color="auto" w:sz="4" w:space="0"/>
              <w:bottom w:val="single" w:color="auto" w:sz="4" w:space="0"/>
              <w:right w:val="single" w:color="auto" w:sz="4" w:space="0"/>
            </w:tcBorders>
            <w:vAlign w:val="center"/>
          </w:tcPr>
          <w:p w14:paraId="315F337C">
            <w:pPr>
              <w:pStyle w:val="5"/>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Style w:val="11"/>
                <w:rFonts w:hint="eastAsia" w:ascii="宋体" w:hAnsi="宋体" w:eastAsia="宋体" w:cs="宋体"/>
                <w:snapToGrid w:val="0"/>
                <w:color w:val="auto"/>
                <w:kern w:val="0"/>
                <w:sz w:val="24"/>
                <w:szCs w:val="24"/>
                <w:highlight w:val="none"/>
              </w:rPr>
              <w:t>各评分因素细分项</w:t>
            </w:r>
          </w:p>
        </w:tc>
        <w:tc>
          <w:tcPr>
            <w:tcW w:w="796" w:type="dxa"/>
            <w:tcBorders>
              <w:top w:val="single" w:color="auto" w:sz="4" w:space="0"/>
              <w:left w:val="single" w:color="auto" w:sz="4" w:space="0"/>
              <w:bottom w:val="single" w:color="auto" w:sz="4" w:space="0"/>
              <w:right w:val="single" w:color="auto" w:sz="4" w:space="0"/>
            </w:tcBorders>
            <w:vAlign w:val="center"/>
          </w:tcPr>
          <w:p w14:paraId="2DBFA82C">
            <w:pPr>
              <w:pStyle w:val="5"/>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分值</w:t>
            </w:r>
          </w:p>
        </w:tc>
        <w:tc>
          <w:tcPr>
            <w:tcW w:w="4714" w:type="dxa"/>
            <w:gridSpan w:val="2"/>
            <w:vMerge w:val="continue"/>
            <w:tcBorders>
              <w:left w:val="single" w:color="auto" w:sz="4" w:space="0"/>
              <w:bottom w:val="single" w:color="auto" w:sz="4" w:space="0"/>
              <w:right w:val="single" w:color="auto" w:sz="4" w:space="0"/>
            </w:tcBorders>
            <w:vAlign w:val="center"/>
          </w:tcPr>
          <w:p w14:paraId="10EC0DBF">
            <w:pPr>
              <w:widowControl/>
              <w:adjustRightInd w:val="0"/>
              <w:snapToGrid w:val="0"/>
              <w:spacing w:line="0" w:lineRule="atLeast"/>
              <w:jc w:val="center"/>
              <w:rPr>
                <w:rFonts w:hint="eastAsia" w:ascii="宋体" w:hAnsi="宋体" w:eastAsia="宋体" w:cs="宋体"/>
                <w:snapToGrid w:val="0"/>
                <w:color w:val="auto"/>
                <w:kern w:val="0"/>
                <w:sz w:val="24"/>
                <w:szCs w:val="24"/>
                <w:highlight w:val="none"/>
              </w:rPr>
            </w:pPr>
          </w:p>
        </w:tc>
      </w:tr>
      <w:tr w14:paraId="69A8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jc w:val="center"/>
        </w:trPr>
        <w:tc>
          <w:tcPr>
            <w:tcW w:w="844" w:type="dxa"/>
            <w:vMerge w:val="restart"/>
            <w:tcBorders>
              <w:left w:val="single" w:color="auto" w:sz="4" w:space="0"/>
              <w:right w:val="single" w:color="auto" w:sz="4" w:space="0"/>
            </w:tcBorders>
            <w:vAlign w:val="center"/>
          </w:tcPr>
          <w:p w14:paraId="06C68941">
            <w:pPr>
              <w:pStyle w:val="5"/>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2.2.4（1）</w:t>
            </w:r>
          </w:p>
        </w:tc>
        <w:tc>
          <w:tcPr>
            <w:tcW w:w="774" w:type="dxa"/>
            <w:vMerge w:val="restart"/>
            <w:tcBorders>
              <w:left w:val="single" w:color="auto" w:sz="4" w:space="0"/>
              <w:right w:val="single" w:color="auto" w:sz="4" w:space="0"/>
            </w:tcBorders>
            <w:vAlign w:val="center"/>
          </w:tcPr>
          <w:p w14:paraId="1C872BC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4C94C13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w:t>
            </w:r>
          </w:p>
          <w:p w14:paraId="69FB8EB7">
            <w:pPr>
              <w:pStyle w:val="5"/>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（暗标部分）</w:t>
            </w:r>
          </w:p>
        </w:tc>
        <w:tc>
          <w:tcPr>
            <w:tcW w:w="764" w:type="dxa"/>
            <w:vMerge w:val="restart"/>
            <w:tcBorders>
              <w:left w:val="single" w:color="auto" w:sz="4" w:space="0"/>
              <w:right w:val="single" w:color="auto" w:sz="4" w:space="0"/>
            </w:tcBorders>
            <w:vAlign w:val="center"/>
          </w:tcPr>
          <w:p w14:paraId="524B3B15">
            <w:pPr>
              <w:pStyle w:val="5"/>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0分</w:t>
            </w:r>
          </w:p>
        </w:tc>
        <w:tc>
          <w:tcPr>
            <w:tcW w:w="1746" w:type="dxa"/>
            <w:vMerge w:val="restart"/>
            <w:tcBorders>
              <w:top w:val="single" w:color="auto" w:sz="4" w:space="0"/>
              <w:left w:val="single" w:color="auto" w:sz="4" w:space="0"/>
              <w:right w:val="single" w:color="auto" w:sz="4" w:space="0"/>
            </w:tcBorders>
            <w:vAlign w:val="center"/>
          </w:tcPr>
          <w:p w14:paraId="60A726C5">
            <w:pPr>
              <w:pStyle w:val="5"/>
              <w:adjustRightInd w:val="0"/>
              <w:snapToGrid w:val="0"/>
              <w:spacing w:line="0" w:lineRule="atLeast"/>
              <w:jc w:val="center"/>
              <w:textAlignment w:val="baseline"/>
              <w:rPr>
                <w:rStyle w:val="12"/>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对工作目标、工作任务的理解</w:t>
            </w:r>
          </w:p>
        </w:tc>
        <w:tc>
          <w:tcPr>
            <w:tcW w:w="796" w:type="dxa"/>
            <w:vMerge w:val="restart"/>
            <w:tcBorders>
              <w:top w:val="single" w:color="auto" w:sz="4" w:space="0"/>
              <w:left w:val="single" w:color="auto" w:sz="4" w:space="0"/>
              <w:right w:val="single" w:color="auto" w:sz="4" w:space="0"/>
            </w:tcBorders>
            <w:vAlign w:val="center"/>
          </w:tcPr>
          <w:p w14:paraId="39E97731">
            <w:pPr>
              <w:pStyle w:val="5"/>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3455" w:type="dxa"/>
            <w:tcBorders>
              <w:left w:val="single" w:color="auto" w:sz="4" w:space="0"/>
              <w:bottom w:val="single" w:color="auto" w:sz="4" w:space="0"/>
              <w:right w:val="single" w:color="auto" w:sz="4" w:space="0"/>
            </w:tcBorders>
            <w:vAlign w:val="center"/>
          </w:tcPr>
          <w:p w14:paraId="0712B8CB">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对工作目标的理解准确深刻，对工作任务的解读层次清晰，全面合理、分析内容具有深度。</w:t>
            </w:r>
          </w:p>
        </w:tc>
        <w:tc>
          <w:tcPr>
            <w:tcW w:w="1259" w:type="dxa"/>
            <w:tcBorders>
              <w:left w:val="single" w:color="auto" w:sz="4" w:space="0"/>
              <w:bottom w:val="single" w:color="auto" w:sz="4" w:space="0"/>
              <w:right w:val="single" w:color="auto" w:sz="4" w:space="0"/>
            </w:tcBorders>
            <w:vAlign w:val="center"/>
          </w:tcPr>
          <w:p w14:paraId="691451E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-10</w:t>
            </w:r>
          </w:p>
        </w:tc>
      </w:tr>
      <w:tr w14:paraId="03D21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jc w:val="center"/>
        </w:trPr>
        <w:tc>
          <w:tcPr>
            <w:tcW w:w="844" w:type="dxa"/>
            <w:vMerge w:val="continue"/>
            <w:tcBorders>
              <w:left w:val="single" w:color="auto" w:sz="4" w:space="0"/>
              <w:right w:val="single" w:color="auto" w:sz="4" w:space="0"/>
            </w:tcBorders>
            <w:vAlign w:val="center"/>
          </w:tcPr>
          <w:p w14:paraId="024F08CF">
            <w:pPr>
              <w:pStyle w:val="5"/>
              <w:adjustRightInd w:val="0"/>
              <w:snapToGrid w:val="0"/>
              <w:jc w:val="left"/>
              <w:rPr>
                <w:rFonts w:hint="eastAsia" w:ascii="宋体" w:hAnsi="宋体" w:eastAsia="宋体" w:cs="宋体"/>
                <w:color w:val="auto"/>
                <w:highlight w:val="none"/>
              </w:rPr>
            </w:pPr>
          </w:p>
        </w:tc>
        <w:tc>
          <w:tcPr>
            <w:tcW w:w="774" w:type="dxa"/>
            <w:vMerge w:val="continue"/>
            <w:tcBorders>
              <w:left w:val="single" w:color="auto" w:sz="4" w:space="0"/>
              <w:right w:val="single" w:color="auto" w:sz="4" w:space="0"/>
            </w:tcBorders>
            <w:vAlign w:val="center"/>
          </w:tcPr>
          <w:p w14:paraId="6C5785B4">
            <w:pPr>
              <w:pStyle w:val="5"/>
              <w:adjustRightInd w:val="0"/>
              <w:snapToGrid w:val="0"/>
              <w:jc w:val="left"/>
              <w:rPr>
                <w:rFonts w:hint="eastAsia" w:ascii="宋体" w:hAnsi="宋体" w:eastAsia="宋体" w:cs="宋体"/>
                <w:color w:val="auto"/>
                <w:highlight w:val="none"/>
              </w:rPr>
            </w:pPr>
          </w:p>
        </w:tc>
        <w:tc>
          <w:tcPr>
            <w:tcW w:w="764" w:type="dxa"/>
            <w:vMerge w:val="continue"/>
            <w:tcBorders>
              <w:left w:val="single" w:color="auto" w:sz="4" w:space="0"/>
              <w:right w:val="single" w:color="auto" w:sz="4" w:space="0"/>
            </w:tcBorders>
            <w:vAlign w:val="center"/>
          </w:tcPr>
          <w:p w14:paraId="38A89F5F">
            <w:pPr>
              <w:pStyle w:val="5"/>
              <w:adjustRightInd w:val="0"/>
              <w:snapToGrid w:val="0"/>
              <w:jc w:val="left"/>
              <w:rPr>
                <w:rFonts w:hint="eastAsia" w:ascii="宋体" w:hAnsi="宋体" w:eastAsia="宋体" w:cs="宋体"/>
                <w:color w:val="auto"/>
                <w:highlight w:val="none"/>
              </w:rPr>
            </w:pPr>
          </w:p>
        </w:tc>
        <w:tc>
          <w:tcPr>
            <w:tcW w:w="1746" w:type="dxa"/>
            <w:vMerge w:val="continue"/>
            <w:tcBorders>
              <w:left w:val="single" w:color="auto" w:sz="4" w:space="0"/>
              <w:right w:val="single" w:color="auto" w:sz="4" w:space="0"/>
            </w:tcBorders>
            <w:vAlign w:val="center"/>
          </w:tcPr>
          <w:p w14:paraId="7E8E59B4">
            <w:pPr>
              <w:pStyle w:val="5"/>
              <w:adjustRightInd w:val="0"/>
              <w:snapToGrid w:val="0"/>
              <w:jc w:val="left"/>
              <w:rPr>
                <w:rFonts w:hint="eastAsia" w:ascii="宋体" w:hAnsi="宋体" w:eastAsia="宋体" w:cs="宋体"/>
                <w:color w:val="auto"/>
                <w:highlight w:val="none"/>
              </w:rPr>
            </w:pPr>
          </w:p>
        </w:tc>
        <w:tc>
          <w:tcPr>
            <w:tcW w:w="796" w:type="dxa"/>
            <w:vMerge w:val="continue"/>
            <w:tcBorders>
              <w:left w:val="single" w:color="auto" w:sz="4" w:space="0"/>
              <w:right w:val="single" w:color="auto" w:sz="4" w:space="0"/>
            </w:tcBorders>
            <w:vAlign w:val="center"/>
          </w:tcPr>
          <w:p w14:paraId="66567C3F">
            <w:pPr>
              <w:pStyle w:val="5"/>
              <w:adjustRightInd w:val="0"/>
              <w:snapToGrid w:val="0"/>
              <w:jc w:val="left"/>
              <w:rPr>
                <w:rFonts w:hint="eastAsia" w:ascii="宋体" w:hAnsi="宋体" w:eastAsia="宋体" w:cs="宋体"/>
                <w:color w:val="auto"/>
                <w:highlight w:val="none"/>
              </w:rPr>
            </w:pPr>
          </w:p>
        </w:tc>
        <w:tc>
          <w:tcPr>
            <w:tcW w:w="3455" w:type="dxa"/>
            <w:tcBorders>
              <w:left w:val="single" w:color="auto" w:sz="4" w:space="0"/>
              <w:bottom w:val="single" w:color="auto" w:sz="4" w:space="0"/>
              <w:right w:val="single" w:color="auto" w:sz="4" w:space="0"/>
            </w:tcBorders>
            <w:vAlign w:val="center"/>
          </w:tcPr>
          <w:p w14:paraId="73347FFC">
            <w:pPr>
              <w:spacing w:line="240" w:lineRule="auto"/>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对工作目标的理解比较准确，对工作任务的解读较为全面系统。</w:t>
            </w:r>
          </w:p>
        </w:tc>
        <w:tc>
          <w:tcPr>
            <w:tcW w:w="1259" w:type="dxa"/>
            <w:tcBorders>
              <w:left w:val="single" w:color="auto" w:sz="4" w:space="0"/>
              <w:bottom w:val="single" w:color="auto" w:sz="4" w:space="0"/>
              <w:right w:val="single" w:color="auto" w:sz="4" w:space="0"/>
            </w:tcBorders>
            <w:vAlign w:val="center"/>
          </w:tcPr>
          <w:p w14:paraId="1BD82B26">
            <w:pPr>
              <w:spacing w:line="24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p>
        </w:tc>
      </w:tr>
      <w:tr w14:paraId="3F8D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jc w:val="center"/>
        </w:trPr>
        <w:tc>
          <w:tcPr>
            <w:tcW w:w="844" w:type="dxa"/>
            <w:vMerge w:val="continue"/>
            <w:tcBorders>
              <w:left w:val="single" w:color="auto" w:sz="4" w:space="0"/>
              <w:right w:val="single" w:color="auto" w:sz="4" w:space="0"/>
            </w:tcBorders>
            <w:vAlign w:val="center"/>
          </w:tcPr>
          <w:p w14:paraId="24283068">
            <w:pPr>
              <w:pStyle w:val="5"/>
              <w:adjustRightInd w:val="0"/>
              <w:snapToGrid w:val="0"/>
              <w:jc w:val="left"/>
              <w:rPr>
                <w:rFonts w:hint="eastAsia" w:ascii="宋体" w:hAnsi="宋体" w:eastAsia="宋体" w:cs="宋体"/>
                <w:color w:val="auto"/>
                <w:highlight w:val="none"/>
              </w:rPr>
            </w:pPr>
          </w:p>
        </w:tc>
        <w:tc>
          <w:tcPr>
            <w:tcW w:w="774" w:type="dxa"/>
            <w:vMerge w:val="continue"/>
            <w:tcBorders>
              <w:left w:val="single" w:color="auto" w:sz="4" w:space="0"/>
              <w:right w:val="single" w:color="auto" w:sz="4" w:space="0"/>
            </w:tcBorders>
            <w:vAlign w:val="center"/>
          </w:tcPr>
          <w:p w14:paraId="4929C09B">
            <w:pPr>
              <w:pStyle w:val="5"/>
              <w:adjustRightInd w:val="0"/>
              <w:snapToGrid w:val="0"/>
              <w:jc w:val="left"/>
              <w:rPr>
                <w:rFonts w:hint="eastAsia" w:ascii="宋体" w:hAnsi="宋体" w:eastAsia="宋体" w:cs="宋体"/>
                <w:color w:val="auto"/>
                <w:highlight w:val="none"/>
              </w:rPr>
            </w:pPr>
          </w:p>
        </w:tc>
        <w:tc>
          <w:tcPr>
            <w:tcW w:w="764" w:type="dxa"/>
            <w:vMerge w:val="continue"/>
            <w:tcBorders>
              <w:left w:val="single" w:color="auto" w:sz="4" w:space="0"/>
              <w:right w:val="single" w:color="auto" w:sz="4" w:space="0"/>
            </w:tcBorders>
            <w:vAlign w:val="center"/>
          </w:tcPr>
          <w:p w14:paraId="7B4FD37F">
            <w:pPr>
              <w:pStyle w:val="5"/>
              <w:adjustRightInd w:val="0"/>
              <w:snapToGrid w:val="0"/>
              <w:jc w:val="left"/>
              <w:rPr>
                <w:rFonts w:hint="eastAsia" w:ascii="宋体" w:hAnsi="宋体" w:eastAsia="宋体" w:cs="宋体"/>
                <w:color w:val="auto"/>
                <w:highlight w:val="none"/>
              </w:rPr>
            </w:pPr>
          </w:p>
        </w:tc>
        <w:tc>
          <w:tcPr>
            <w:tcW w:w="1746" w:type="dxa"/>
            <w:vMerge w:val="continue"/>
            <w:tcBorders>
              <w:left w:val="single" w:color="auto" w:sz="4" w:space="0"/>
              <w:right w:val="single" w:color="auto" w:sz="4" w:space="0"/>
            </w:tcBorders>
            <w:vAlign w:val="center"/>
          </w:tcPr>
          <w:p w14:paraId="71A2C489">
            <w:pPr>
              <w:pStyle w:val="5"/>
              <w:adjustRightInd w:val="0"/>
              <w:snapToGrid w:val="0"/>
              <w:jc w:val="left"/>
              <w:rPr>
                <w:rFonts w:hint="eastAsia" w:ascii="宋体" w:hAnsi="宋体" w:eastAsia="宋体" w:cs="宋体"/>
                <w:color w:val="auto"/>
                <w:highlight w:val="none"/>
              </w:rPr>
            </w:pPr>
          </w:p>
        </w:tc>
        <w:tc>
          <w:tcPr>
            <w:tcW w:w="796" w:type="dxa"/>
            <w:vMerge w:val="continue"/>
            <w:tcBorders>
              <w:left w:val="single" w:color="auto" w:sz="4" w:space="0"/>
              <w:bottom w:val="single" w:color="auto" w:sz="4" w:space="0"/>
              <w:right w:val="single" w:color="auto" w:sz="4" w:space="0"/>
            </w:tcBorders>
            <w:vAlign w:val="center"/>
          </w:tcPr>
          <w:p w14:paraId="419F39B8">
            <w:pPr>
              <w:pStyle w:val="5"/>
              <w:adjustRightInd w:val="0"/>
              <w:snapToGrid w:val="0"/>
              <w:jc w:val="left"/>
              <w:rPr>
                <w:rFonts w:hint="eastAsia" w:ascii="宋体" w:hAnsi="宋体" w:eastAsia="宋体" w:cs="宋体"/>
                <w:color w:val="auto"/>
                <w:highlight w:val="none"/>
              </w:rPr>
            </w:pPr>
          </w:p>
        </w:tc>
        <w:tc>
          <w:tcPr>
            <w:tcW w:w="3455" w:type="dxa"/>
            <w:tcBorders>
              <w:left w:val="single" w:color="auto" w:sz="4" w:space="0"/>
              <w:bottom w:val="single" w:color="auto" w:sz="4" w:space="0"/>
              <w:right w:val="single" w:color="auto" w:sz="4" w:space="0"/>
            </w:tcBorders>
            <w:vAlign w:val="center"/>
          </w:tcPr>
          <w:p w14:paraId="54A01DBF">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对工作目标的理解有</w:t>
            </w:r>
          </w:p>
          <w:p w14:paraId="1BEBE47D">
            <w:pPr>
              <w:spacing w:line="240" w:lineRule="auto"/>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所欠缺，对工作任务的解读不够全面。</w:t>
            </w:r>
          </w:p>
        </w:tc>
        <w:tc>
          <w:tcPr>
            <w:tcW w:w="1259" w:type="dxa"/>
            <w:tcBorders>
              <w:left w:val="single" w:color="auto" w:sz="4" w:space="0"/>
              <w:bottom w:val="single" w:color="auto" w:sz="4" w:space="0"/>
              <w:right w:val="single" w:color="auto" w:sz="4" w:space="0"/>
            </w:tcBorders>
            <w:vAlign w:val="center"/>
          </w:tcPr>
          <w:p w14:paraId="450348A1">
            <w:pPr>
              <w:spacing w:line="24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6</w:t>
            </w:r>
          </w:p>
        </w:tc>
      </w:tr>
      <w:tr w14:paraId="0211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jc w:val="center"/>
        </w:trPr>
        <w:tc>
          <w:tcPr>
            <w:tcW w:w="844" w:type="dxa"/>
            <w:vMerge w:val="continue"/>
            <w:tcBorders>
              <w:left w:val="single" w:color="auto" w:sz="4" w:space="0"/>
              <w:right w:val="single" w:color="auto" w:sz="4" w:space="0"/>
            </w:tcBorders>
            <w:vAlign w:val="center"/>
          </w:tcPr>
          <w:p w14:paraId="0EB32E02">
            <w:pPr>
              <w:pStyle w:val="5"/>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p>
        </w:tc>
        <w:tc>
          <w:tcPr>
            <w:tcW w:w="774" w:type="dxa"/>
            <w:vMerge w:val="continue"/>
            <w:tcBorders>
              <w:left w:val="single" w:color="auto" w:sz="4" w:space="0"/>
              <w:right w:val="single" w:color="auto" w:sz="4" w:space="0"/>
            </w:tcBorders>
            <w:vAlign w:val="center"/>
          </w:tcPr>
          <w:p w14:paraId="1744D740">
            <w:pPr>
              <w:pStyle w:val="5"/>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p>
        </w:tc>
        <w:tc>
          <w:tcPr>
            <w:tcW w:w="764" w:type="dxa"/>
            <w:vMerge w:val="continue"/>
            <w:tcBorders>
              <w:left w:val="single" w:color="auto" w:sz="4" w:space="0"/>
              <w:right w:val="single" w:color="auto" w:sz="4" w:space="0"/>
            </w:tcBorders>
            <w:vAlign w:val="center"/>
          </w:tcPr>
          <w:p w14:paraId="6BBD81F6">
            <w:pPr>
              <w:pStyle w:val="5"/>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p>
        </w:tc>
        <w:tc>
          <w:tcPr>
            <w:tcW w:w="1746" w:type="dxa"/>
            <w:vMerge w:val="restart"/>
            <w:tcBorders>
              <w:top w:val="single" w:color="auto" w:sz="4" w:space="0"/>
              <w:left w:val="single" w:color="auto" w:sz="4" w:space="0"/>
              <w:right w:val="single" w:color="auto" w:sz="4" w:space="0"/>
            </w:tcBorders>
            <w:vAlign w:val="center"/>
          </w:tcPr>
          <w:p w14:paraId="61C591E2">
            <w:pPr>
              <w:spacing w:line="240" w:lineRule="auto"/>
              <w:jc w:val="center"/>
              <w:rPr>
                <w:rStyle w:val="12"/>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质量控制措施</w:t>
            </w:r>
          </w:p>
        </w:tc>
        <w:tc>
          <w:tcPr>
            <w:tcW w:w="796" w:type="dxa"/>
            <w:vMerge w:val="restart"/>
            <w:tcBorders>
              <w:top w:val="single" w:color="auto" w:sz="4" w:space="0"/>
              <w:left w:val="single" w:color="auto" w:sz="4" w:space="0"/>
              <w:right w:val="single" w:color="auto" w:sz="4" w:space="0"/>
            </w:tcBorders>
            <w:vAlign w:val="center"/>
          </w:tcPr>
          <w:p w14:paraId="28519F5C">
            <w:pPr>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3455" w:type="dxa"/>
            <w:tcBorders>
              <w:left w:val="single" w:color="auto" w:sz="4" w:space="0"/>
              <w:bottom w:val="single" w:color="auto" w:sz="4" w:space="0"/>
              <w:right w:val="single" w:color="auto" w:sz="4" w:space="0"/>
            </w:tcBorders>
            <w:vAlign w:val="center"/>
          </w:tcPr>
          <w:p w14:paraId="576EBEA0">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拟采取的控制方法及措施符合法律法规要求，针对性、可操作性强</w:t>
            </w:r>
          </w:p>
        </w:tc>
        <w:tc>
          <w:tcPr>
            <w:tcW w:w="1259" w:type="dxa"/>
            <w:tcBorders>
              <w:left w:val="single" w:color="auto" w:sz="4" w:space="0"/>
              <w:bottom w:val="single" w:color="auto" w:sz="4" w:space="0"/>
              <w:right w:val="single" w:color="auto" w:sz="4" w:space="0"/>
            </w:tcBorders>
            <w:vAlign w:val="center"/>
          </w:tcPr>
          <w:p w14:paraId="51FF8B0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-10</w:t>
            </w:r>
          </w:p>
        </w:tc>
      </w:tr>
      <w:tr w14:paraId="6E7F8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jc w:val="center"/>
        </w:trPr>
        <w:tc>
          <w:tcPr>
            <w:tcW w:w="844" w:type="dxa"/>
            <w:vMerge w:val="continue"/>
            <w:tcBorders>
              <w:left w:val="single" w:color="auto" w:sz="4" w:space="0"/>
              <w:right w:val="single" w:color="auto" w:sz="4" w:space="0"/>
            </w:tcBorders>
            <w:vAlign w:val="center"/>
          </w:tcPr>
          <w:p w14:paraId="11583E39">
            <w:pPr>
              <w:pStyle w:val="5"/>
              <w:adjustRightInd w:val="0"/>
              <w:snapToGrid w:val="0"/>
              <w:jc w:val="left"/>
              <w:rPr>
                <w:rFonts w:hint="eastAsia" w:ascii="宋体" w:hAnsi="宋体" w:eastAsia="宋体" w:cs="宋体"/>
                <w:color w:val="auto"/>
                <w:highlight w:val="none"/>
              </w:rPr>
            </w:pPr>
          </w:p>
        </w:tc>
        <w:tc>
          <w:tcPr>
            <w:tcW w:w="774" w:type="dxa"/>
            <w:vMerge w:val="continue"/>
            <w:tcBorders>
              <w:left w:val="single" w:color="auto" w:sz="4" w:space="0"/>
              <w:right w:val="single" w:color="auto" w:sz="4" w:space="0"/>
            </w:tcBorders>
            <w:vAlign w:val="center"/>
          </w:tcPr>
          <w:p w14:paraId="0124F6CE">
            <w:pPr>
              <w:pStyle w:val="5"/>
              <w:adjustRightInd w:val="0"/>
              <w:snapToGrid w:val="0"/>
              <w:jc w:val="left"/>
              <w:rPr>
                <w:rFonts w:hint="eastAsia" w:ascii="宋体" w:hAnsi="宋体" w:eastAsia="宋体" w:cs="宋体"/>
                <w:color w:val="auto"/>
                <w:highlight w:val="none"/>
              </w:rPr>
            </w:pPr>
          </w:p>
        </w:tc>
        <w:tc>
          <w:tcPr>
            <w:tcW w:w="764" w:type="dxa"/>
            <w:vMerge w:val="continue"/>
            <w:tcBorders>
              <w:left w:val="single" w:color="auto" w:sz="4" w:space="0"/>
              <w:right w:val="single" w:color="auto" w:sz="4" w:space="0"/>
            </w:tcBorders>
            <w:vAlign w:val="center"/>
          </w:tcPr>
          <w:p w14:paraId="1EE6A1C1">
            <w:pPr>
              <w:pStyle w:val="5"/>
              <w:adjustRightInd w:val="0"/>
              <w:snapToGrid w:val="0"/>
              <w:jc w:val="left"/>
              <w:rPr>
                <w:rFonts w:hint="eastAsia" w:ascii="宋体" w:hAnsi="宋体" w:eastAsia="宋体" w:cs="宋体"/>
                <w:color w:val="auto"/>
                <w:highlight w:val="none"/>
              </w:rPr>
            </w:pPr>
          </w:p>
        </w:tc>
        <w:tc>
          <w:tcPr>
            <w:tcW w:w="1746" w:type="dxa"/>
            <w:vMerge w:val="continue"/>
            <w:tcBorders>
              <w:left w:val="single" w:color="auto" w:sz="4" w:space="0"/>
              <w:right w:val="single" w:color="auto" w:sz="4" w:space="0"/>
            </w:tcBorders>
            <w:vAlign w:val="center"/>
          </w:tcPr>
          <w:p w14:paraId="76E2F63E">
            <w:pPr>
              <w:pStyle w:val="5"/>
              <w:adjustRightInd w:val="0"/>
              <w:snapToGrid w:val="0"/>
              <w:jc w:val="left"/>
              <w:rPr>
                <w:rFonts w:hint="eastAsia" w:ascii="宋体" w:hAnsi="宋体" w:eastAsia="宋体" w:cs="宋体"/>
                <w:color w:val="auto"/>
                <w:highlight w:val="none"/>
              </w:rPr>
            </w:pPr>
          </w:p>
        </w:tc>
        <w:tc>
          <w:tcPr>
            <w:tcW w:w="796" w:type="dxa"/>
            <w:vMerge w:val="continue"/>
            <w:tcBorders>
              <w:left w:val="single" w:color="auto" w:sz="4" w:space="0"/>
              <w:right w:val="single" w:color="auto" w:sz="4" w:space="0"/>
            </w:tcBorders>
            <w:vAlign w:val="center"/>
          </w:tcPr>
          <w:p w14:paraId="76ABD6DD">
            <w:pPr>
              <w:pStyle w:val="5"/>
              <w:adjustRightInd w:val="0"/>
              <w:snapToGrid w:val="0"/>
              <w:jc w:val="left"/>
              <w:rPr>
                <w:rFonts w:hint="eastAsia" w:ascii="宋体" w:hAnsi="宋体" w:eastAsia="宋体" w:cs="宋体"/>
                <w:color w:val="auto"/>
                <w:highlight w:val="none"/>
              </w:rPr>
            </w:pPr>
          </w:p>
        </w:tc>
        <w:tc>
          <w:tcPr>
            <w:tcW w:w="3455" w:type="dxa"/>
            <w:tcBorders>
              <w:left w:val="single" w:color="auto" w:sz="4" w:space="0"/>
              <w:bottom w:val="single" w:color="auto" w:sz="4" w:space="0"/>
              <w:right w:val="single" w:color="auto" w:sz="4" w:space="0"/>
            </w:tcBorders>
            <w:vAlign w:val="center"/>
          </w:tcPr>
          <w:p w14:paraId="4BA1BF57">
            <w:pPr>
              <w:spacing w:line="240" w:lineRule="auto"/>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bidi="ar"/>
              </w:rPr>
              <w:t>拟采取的控制方法及措施符合法律法规要求，针对性、可操作性较强</w:t>
            </w:r>
          </w:p>
        </w:tc>
        <w:tc>
          <w:tcPr>
            <w:tcW w:w="1259" w:type="dxa"/>
            <w:tcBorders>
              <w:left w:val="single" w:color="auto" w:sz="4" w:space="0"/>
              <w:bottom w:val="single" w:color="auto" w:sz="4" w:space="0"/>
              <w:right w:val="single" w:color="auto" w:sz="4" w:space="0"/>
            </w:tcBorders>
            <w:vAlign w:val="center"/>
          </w:tcPr>
          <w:p w14:paraId="6B6BD7E7">
            <w:pPr>
              <w:spacing w:line="240" w:lineRule="auto"/>
              <w:jc w:val="center"/>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p>
        </w:tc>
      </w:tr>
      <w:tr w14:paraId="23EC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jc w:val="center"/>
        </w:trPr>
        <w:tc>
          <w:tcPr>
            <w:tcW w:w="844" w:type="dxa"/>
            <w:vMerge w:val="continue"/>
            <w:tcBorders>
              <w:left w:val="single" w:color="auto" w:sz="4" w:space="0"/>
              <w:right w:val="single" w:color="auto" w:sz="4" w:space="0"/>
            </w:tcBorders>
            <w:vAlign w:val="center"/>
          </w:tcPr>
          <w:p w14:paraId="04D1FB9B">
            <w:pPr>
              <w:pStyle w:val="5"/>
              <w:adjustRightInd w:val="0"/>
              <w:snapToGrid w:val="0"/>
              <w:jc w:val="left"/>
              <w:rPr>
                <w:rFonts w:hint="eastAsia" w:ascii="宋体" w:hAnsi="宋体" w:eastAsia="宋体" w:cs="宋体"/>
                <w:color w:val="auto"/>
                <w:highlight w:val="none"/>
              </w:rPr>
            </w:pPr>
          </w:p>
        </w:tc>
        <w:tc>
          <w:tcPr>
            <w:tcW w:w="774" w:type="dxa"/>
            <w:vMerge w:val="continue"/>
            <w:tcBorders>
              <w:left w:val="single" w:color="auto" w:sz="4" w:space="0"/>
              <w:right w:val="single" w:color="auto" w:sz="4" w:space="0"/>
            </w:tcBorders>
            <w:vAlign w:val="center"/>
          </w:tcPr>
          <w:p w14:paraId="21F87B2F">
            <w:pPr>
              <w:pStyle w:val="5"/>
              <w:adjustRightInd w:val="0"/>
              <w:snapToGrid w:val="0"/>
              <w:jc w:val="left"/>
              <w:rPr>
                <w:rFonts w:hint="eastAsia" w:ascii="宋体" w:hAnsi="宋体" w:eastAsia="宋体" w:cs="宋体"/>
                <w:color w:val="auto"/>
                <w:highlight w:val="none"/>
              </w:rPr>
            </w:pPr>
          </w:p>
        </w:tc>
        <w:tc>
          <w:tcPr>
            <w:tcW w:w="764" w:type="dxa"/>
            <w:vMerge w:val="continue"/>
            <w:tcBorders>
              <w:left w:val="single" w:color="auto" w:sz="4" w:space="0"/>
              <w:right w:val="single" w:color="auto" w:sz="4" w:space="0"/>
            </w:tcBorders>
            <w:vAlign w:val="center"/>
          </w:tcPr>
          <w:p w14:paraId="592E4E3D">
            <w:pPr>
              <w:pStyle w:val="5"/>
              <w:adjustRightInd w:val="0"/>
              <w:snapToGrid w:val="0"/>
              <w:jc w:val="left"/>
              <w:rPr>
                <w:rFonts w:hint="eastAsia" w:ascii="宋体" w:hAnsi="宋体" w:eastAsia="宋体" w:cs="宋体"/>
                <w:color w:val="auto"/>
                <w:highlight w:val="none"/>
              </w:rPr>
            </w:pPr>
          </w:p>
        </w:tc>
        <w:tc>
          <w:tcPr>
            <w:tcW w:w="1746" w:type="dxa"/>
            <w:vMerge w:val="continue"/>
            <w:tcBorders>
              <w:left w:val="single" w:color="auto" w:sz="4" w:space="0"/>
              <w:right w:val="single" w:color="auto" w:sz="4" w:space="0"/>
            </w:tcBorders>
            <w:vAlign w:val="center"/>
          </w:tcPr>
          <w:p w14:paraId="12F321E3">
            <w:pPr>
              <w:pStyle w:val="5"/>
              <w:adjustRightInd w:val="0"/>
              <w:snapToGrid w:val="0"/>
              <w:jc w:val="left"/>
              <w:rPr>
                <w:rFonts w:hint="eastAsia" w:ascii="宋体" w:hAnsi="宋体" w:eastAsia="宋体" w:cs="宋体"/>
                <w:color w:val="auto"/>
                <w:highlight w:val="none"/>
              </w:rPr>
            </w:pPr>
          </w:p>
        </w:tc>
        <w:tc>
          <w:tcPr>
            <w:tcW w:w="796" w:type="dxa"/>
            <w:vMerge w:val="continue"/>
            <w:tcBorders>
              <w:left w:val="single" w:color="auto" w:sz="4" w:space="0"/>
              <w:bottom w:val="single" w:color="auto" w:sz="4" w:space="0"/>
              <w:right w:val="single" w:color="auto" w:sz="4" w:space="0"/>
            </w:tcBorders>
            <w:vAlign w:val="center"/>
          </w:tcPr>
          <w:p w14:paraId="51B5B1DE">
            <w:pPr>
              <w:pStyle w:val="5"/>
              <w:adjustRightInd w:val="0"/>
              <w:snapToGrid w:val="0"/>
              <w:jc w:val="left"/>
              <w:rPr>
                <w:rFonts w:hint="eastAsia" w:ascii="宋体" w:hAnsi="宋体" w:eastAsia="宋体" w:cs="宋体"/>
                <w:color w:val="auto"/>
                <w:highlight w:val="none"/>
              </w:rPr>
            </w:pPr>
          </w:p>
        </w:tc>
        <w:tc>
          <w:tcPr>
            <w:tcW w:w="3455" w:type="dxa"/>
            <w:tcBorders>
              <w:left w:val="single" w:color="auto" w:sz="4" w:space="0"/>
              <w:bottom w:val="single" w:color="auto" w:sz="4" w:space="0"/>
              <w:right w:val="single" w:color="auto" w:sz="4" w:space="0"/>
            </w:tcBorders>
            <w:vAlign w:val="center"/>
          </w:tcPr>
          <w:p w14:paraId="19C35181">
            <w:pPr>
              <w:spacing w:line="240" w:lineRule="auto"/>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bidi="ar"/>
              </w:rPr>
              <w:t>拟采取的控制方法及措施符合法律法规要求，针对性、可操作性一般</w:t>
            </w:r>
          </w:p>
        </w:tc>
        <w:tc>
          <w:tcPr>
            <w:tcW w:w="1259" w:type="dxa"/>
            <w:tcBorders>
              <w:left w:val="single" w:color="auto" w:sz="4" w:space="0"/>
              <w:bottom w:val="single" w:color="auto" w:sz="4" w:space="0"/>
              <w:right w:val="single" w:color="auto" w:sz="4" w:space="0"/>
            </w:tcBorders>
            <w:vAlign w:val="center"/>
          </w:tcPr>
          <w:p w14:paraId="230FF06E">
            <w:pPr>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6</w:t>
            </w:r>
          </w:p>
        </w:tc>
      </w:tr>
      <w:tr w14:paraId="10448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 w:hRule="atLeast"/>
          <w:jc w:val="center"/>
        </w:trPr>
        <w:tc>
          <w:tcPr>
            <w:tcW w:w="844" w:type="dxa"/>
            <w:vMerge w:val="continue"/>
            <w:tcBorders>
              <w:left w:val="single" w:color="auto" w:sz="4" w:space="0"/>
              <w:right w:val="single" w:color="auto" w:sz="4" w:space="0"/>
            </w:tcBorders>
            <w:vAlign w:val="center"/>
          </w:tcPr>
          <w:p w14:paraId="288C1CCA">
            <w:pPr>
              <w:pStyle w:val="5"/>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p>
        </w:tc>
        <w:tc>
          <w:tcPr>
            <w:tcW w:w="774" w:type="dxa"/>
            <w:vMerge w:val="continue"/>
            <w:tcBorders>
              <w:left w:val="single" w:color="auto" w:sz="4" w:space="0"/>
              <w:right w:val="single" w:color="auto" w:sz="4" w:space="0"/>
            </w:tcBorders>
            <w:vAlign w:val="center"/>
          </w:tcPr>
          <w:p w14:paraId="609339EB">
            <w:pPr>
              <w:pStyle w:val="5"/>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p>
        </w:tc>
        <w:tc>
          <w:tcPr>
            <w:tcW w:w="764" w:type="dxa"/>
            <w:vMerge w:val="continue"/>
            <w:tcBorders>
              <w:left w:val="single" w:color="auto" w:sz="4" w:space="0"/>
              <w:right w:val="single" w:color="auto" w:sz="4" w:space="0"/>
            </w:tcBorders>
            <w:vAlign w:val="center"/>
          </w:tcPr>
          <w:p w14:paraId="668E35B1">
            <w:pPr>
              <w:pStyle w:val="5"/>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p>
        </w:tc>
        <w:tc>
          <w:tcPr>
            <w:tcW w:w="1746" w:type="dxa"/>
            <w:vMerge w:val="restart"/>
            <w:tcBorders>
              <w:top w:val="single" w:color="auto" w:sz="4" w:space="0"/>
              <w:left w:val="single" w:color="auto" w:sz="4" w:space="0"/>
              <w:right w:val="single" w:color="auto" w:sz="4" w:space="0"/>
            </w:tcBorders>
            <w:vAlign w:val="center"/>
          </w:tcPr>
          <w:p w14:paraId="4ECCDD46">
            <w:pPr>
              <w:spacing w:line="240" w:lineRule="auto"/>
              <w:jc w:val="center"/>
              <w:rPr>
                <w:rStyle w:val="12"/>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进度控制措施</w:t>
            </w:r>
          </w:p>
        </w:tc>
        <w:tc>
          <w:tcPr>
            <w:tcW w:w="796" w:type="dxa"/>
            <w:vMerge w:val="restart"/>
            <w:tcBorders>
              <w:top w:val="single" w:color="auto" w:sz="4" w:space="0"/>
              <w:left w:val="single" w:color="auto" w:sz="4" w:space="0"/>
              <w:right w:val="single" w:color="auto" w:sz="4" w:space="0"/>
            </w:tcBorders>
            <w:vAlign w:val="center"/>
          </w:tcPr>
          <w:p w14:paraId="35748D49">
            <w:pPr>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3455" w:type="dxa"/>
            <w:tcBorders>
              <w:left w:val="single" w:color="auto" w:sz="4" w:space="0"/>
              <w:bottom w:val="single" w:color="auto" w:sz="4" w:space="0"/>
              <w:right w:val="single" w:color="auto" w:sz="4" w:space="0"/>
            </w:tcBorders>
            <w:vAlign w:val="center"/>
          </w:tcPr>
          <w:p w14:paraId="40072F0B">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进度安排合理周密，</w:t>
            </w:r>
            <w:r>
              <w:rPr>
                <w:rFonts w:hint="eastAsia" w:ascii="宋体" w:hAnsi="宋体" w:eastAsia="宋体" w:cs="宋体"/>
                <w:color w:val="auto"/>
                <w:kern w:val="0"/>
                <w:sz w:val="24"/>
                <w:szCs w:val="24"/>
                <w:highlight w:val="none"/>
                <w:lang w:val="en-US" w:eastAsia="zh-CN" w:bidi="ar"/>
              </w:rPr>
              <w:t>措施计划详尽得当，</w:t>
            </w:r>
            <w:r>
              <w:rPr>
                <w:rFonts w:hint="eastAsia" w:ascii="宋体" w:hAnsi="宋体" w:eastAsia="宋体" w:cs="宋体"/>
                <w:color w:val="auto"/>
                <w:kern w:val="0"/>
                <w:sz w:val="24"/>
                <w:szCs w:val="24"/>
                <w:highlight w:val="none"/>
                <w:lang w:bidi="ar"/>
              </w:rPr>
              <w:t>完全满足项目要求</w:t>
            </w:r>
          </w:p>
        </w:tc>
        <w:tc>
          <w:tcPr>
            <w:tcW w:w="1259" w:type="dxa"/>
            <w:tcBorders>
              <w:left w:val="single" w:color="auto" w:sz="4" w:space="0"/>
              <w:bottom w:val="single" w:color="auto" w:sz="4" w:space="0"/>
              <w:right w:val="single" w:color="auto" w:sz="4" w:space="0"/>
            </w:tcBorders>
            <w:vAlign w:val="center"/>
          </w:tcPr>
          <w:p w14:paraId="1BA2F9EB">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-10</w:t>
            </w:r>
          </w:p>
        </w:tc>
      </w:tr>
      <w:tr w14:paraId="33ED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 w:hRule="atLeast"/>
          <w:jc w:val="center"/>
        </w:trPr>
        <w:tc>
          <w:tcPr>
            <w:tcW w:w="844" w:type="dxa"/>
            <w:vMerge w:val="continue"/>
            <w:tcBorders>
              <w:left w:val="single" w:color="auto" w:sz="4" w:space="0"/>
              <w:right w:val="single" w:color="auto" w:sz="4" w:space="0"/>
            </w:tcBorders>
            <w:vAlign w:val="center"/>
          </w:tcPr>
          <w:p w14:paraId="6549C068">
            <w:pPr>
              <w:pStyle w:val="5"/>
              <w:adjustRightInd w:val="0"/>
              <w:snapToGrid w:val="0"/>
              <w:jc w:val="left"/>
              <w:rPr>
                <w:rFonts w:hint="eastAsia" w:ascii="宋体" w:hAnsi="宋体" w:eastAsia="宋体" w:cs="宋体"/>
                <w:color w:val="auto"/>
                <w:highlight w:val="none"/>
              </w:rPr>
            </w:pPr>
          </w:p>
        </w:tc>
        <w:tc>
          <w:tcPr>
            <w:tcW w:w="774" w:type="dxa"/>
            <w:vMerge w:val="continue"/>
            <w:tcBorders>
              <w:left w:val="single" w:color="auto" w:sz="4" w:space="0"/>
              <w:right w:val="single" w:color="auto" w:sz="4" w:space="0"/>
            </w:tcBorders>
            <w:vAlign w:val="center"/>
          </w:tcPr>
          <w:p w14:paraId="734DE17A">
            <w:pPr>
              <w:pStyle w:val="5"/>
              <w:adjustRightInd w:val="0"/>
              <w:snapToGrid w:val="0"/>
              <w:jc w:val="left"/>
              <w:rPr>
                <w:rFonts w:hint="eastAsia" w:ascii="宋体" w:hAnsi="宋体" w:eastAsia="宋体" w:cs="宋体"/>
                <w:color w:val="auto"/>
                <w:highlight w:val="none"/>
              </w:rPr>
            </w:pPr>
          </w:p>
        </w:tc>
        <w:tc>
          <w:tcPr>
            <w:tcW w:w="764" w:type="dxa"/>
            <w:vMerge w:val="continue"/>
            <w:tcBorders>
              <w:left w:val="single" w:color="auto" w:sz="4" w:space="0"/>
              <w:right w:val="single" w:color="auto" w:sz="4" w:space="0"/>
            </w:tcBorders>
            <w:vAlign w:val="center"/>
          </w:tcPr>
          <w:p w14:paraId="05BB2876">
            <w:pPr>
              <w:pStyle w:val="5"/>
              <w:adjustRightInd w:val="0"/>
              <w:snapToGrid w:val="0"/>
              <w:jc w:val="left"/>
              <w:rPr>
                <w:rFonts w:hint="eastAsia" w:ascii="宋体" w:hAnsi="宋体" w:eastAsia="宋体" w:cs="宋体"/>
                <w:color w:val="auto"/>
                <w:highlight w:val="none"/>
              </w:rPr>
            </w:pPr>
          </w:p>
        </w:tc>
        <w:tc>
          <w:tcPr>
            <w:tcW w:w="1746" w:type="dxa"/>
            <w:vMerge w:val="continue"/>
            <w:tcBorders>
              <w:left w:val="single" w:color="auto" w:sz="4" w:space="0"/>
              <w:right w:val="single" w:color="auto" w:sz="4" w:space="0"/>
            </w:tcBorders>
            <w:vAlign w:val="center"/>
          </w:tcPr>
          <w:p w14:paraId="1D7D8BF4">
            <w:pPr>
              <w:pStyle w:val="5"/>
              <w:adjustRightInd w:val="0"/>
              <w:snapToGrid w:val="0"/>
              <w:jc w:val="left"/>
              <w:rPr>
                <w:rFonts w:hint="eastAsia" w:ascii="宋体" w:hAnsi="宋体" w:eastAsia="宋体" w:cs="宋体"/>
                <w:color w:val="auto"/>
                <w:highlight w:val="none"/>
              </w:rPr>
            </w:pPr>
          </w:p>
        </w:tc>
        <w:tc>
          <w:tcPr>
            <w:tcW w:w="796" w:type="dxa"/>
            <w:vMerge w:val="continue"/>
            <w:tcBorders>
              <w:left w:val="single" w:color="auto" w:sz="4" w:space="0"/>
              <w:right w:val="single" w:color="auto" w:sz="4" w:space="0"/>
            </w:tcBorders>
            <w:vAlign w:val="center"/>
          </w:tcPr>
          <w:p w14:paraId="35593FE7">
            <w:pPr>
              <w:pStyle w:val="5"/>
              <w:adjustRightInd w:val="0"/>
              <w:snapToGrid w:val="0"/>
              <w:jc w:val="left"/>
              <w:rPr>
                <w:rFonts w:hint="eastAsia" w:ascii="宋体" w:hAnsi="宋体" w:eastAsia="宋体" w:cs="宋体"/>
                <w:color w:val="auto"/>
                <w:highlight w:val="none"/>
              </w:rPr>
            </w:pPr>
          </w:p>
        </w:tc>
        <w:tc>
          <w:tcPr>
            <w:tcW w:w="3455" w:type="dxa"/>
            <w:tcBorders>
              <w:left w:val="single" w:color="auto" w:sz="4" w:space="0"/>
              <w:bottom w:val="single" w:color="auto" w:sz="4" w:space="0"/>
              <w:right w:val="single" w:color="auto" w:sz="4" w:space="0"/>
            </w:tcBorders>
            <w:vAlign w:val="center"/>
          </w:tcPr>
          <w:p w14:paraId="09AD3180">
            <w:pPr>
              <w:spacing w:line="240" w:lineRule="auto"/>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bidi="ar"/>
              </w:rPr>
              <w:t>进度安排较合理，</w:t>
            </w:r>
            <w:r>
              <w:rPr>
                <w:rFonts w:hint="eastAsia" w:ascii="宋体" w:hAnsi="宋体" w:eastAsia="宋体" w:cs="宋体"/>
                <w:color w:val="auto"/>
                <w:kern w:val="0"/>
                <w:sz w:val="24"/>
                <w:szCs w:val="24"/>
                <w:highlight w:val="none"/>
                <w:lang w:val="en-US" w:eastAsia="zh-CN" w:bidi="ar"/>
              </w:rPr>
              <w:t>措施计划较详尽，</w:t>
            </w:r>
            <w:r>
              <w:rPr>
                <w:rFonts w:hint="eastAsia" w:ascii="宋体" w:hAnsi="宋体" w:eastAsia="宋体" w:cs="宋体"/>
                <w:color w:val="auto"/>
                <w:kern w:val="0"/>
                <w:sz w:val="24"/>
                <w:szCs w:val="24"/>
                <w:highlight w:val="none"/>
                <w:lang w:bidi="ar"/>
              </w:rPr>
              <w:t>能较好满足项目要求</w:t>
            </w:r>
          </w:p>
        </w:tc>
        <w:tc>
          <w:tcPr>
            <w:tcW w:w="1259" w:type="dxa"/>
            <w:tcBorders>
              <w:left w:val="single" w:color="auto" w:sz="4" w:space="0"/>
              <w:bottom w:val="single" w:color="auto" w:sz="4" w:space="0"/>
              <w:right w:val="single" w:color="auto" w:sz="4" w:space="0"/>
            </w:tcBorders>
            <w:vAlign w:val="center"/>
          </w:tcPr>
          <w:p w14:paraId="34DD69BE">
            <w:pPr>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p>
        </w:tc>
      </w:tr>
      <w:tr w14:paraId="67C86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 w:hRule="atLeast"/>
          <w:jc w:val="center"/>
        </w:trPr>
        <w:tc>
          <w:tcPr>
            <w:tcW w:w="844" w:type="dxa"/>
            <w:vMerge w:val="continue"/>
            <w:tcBorders>
              <w:left w:val="single" w:color="auto" w:sz="4" w:space="0"/>
              <w:right w:val="single" w:color="auto" w:sz="4" w:space="0"/>
            </w:tcBorders>
            <w:vAlign w:val="center"/>
          </w:tcPr>
          <w:p w14:paraId="5BAB10DA">
            <w:pPr>
              <w:pStyle w:val="5"/>
              <w:adjustRightInd w:val="0"/>
              <w:snapToGrid w:val="0"/>
              <w:jc w:val="left"/>
              <w:rPr>
                <w:rFonts w:hint="eastAsia" w:ascii="宋体" w:hAnsi="宋体" w:eastAsia="宋体" w:cs="宋体"/>
                <w:color w:val="auto"/>
                <w:highlight w:val="none"/>
              </w:rPr>
            </w:pPr>
          </w:p>
        </w:tc>
        <w:tc>
          <w:tcPr>
            <w:tcW w:w="774" w:type="dxa"/>
            <w:vMerge w:val="continue"/>
            <w:tcBorders>
              <w:left w:val="single" w:color="auto" w:sz="4" w:space="0"/>
              <w:right w:val="single" w:color="auto" w:sz="4" w:space="0"/>
            </w:tcBorders>
            <w:vAlign w:val="center"/>
          </w:tcPr>
          <w:p w14:paraId="5A7C13E3">
            <w:pPr>
              <w:pStyle w:val="5"/>
              <w:adjustRightInd w:val="0"/>
              <w:snapToGrid w:val="0"/>
              <w:jc w:val="left"/>
              <w:rPr>
                <w:rFonts w:hint="eastAsia" w:ascii="宋体" w:hAnsi="宋体" w:eastAsia="宋体" w:cs="宋体"/>
                <w:color w:val="auto"/>
                <w:highlight w:val="none"/>
              </w:rPr>
            </w:pPr>
          </w:p>
        </w:tc>
        <w:tc>
          <w:tcPr>
            <w:tcW w:w="764" w:type="dxa"/>
            <w:vMerge w:val="continue"/>
            <w:tcBorders>
              <w:left w:val="single" w:color="auto" w:sz="4" w:space="0"/>
              <w:right w:val="single" w:color="auto" w:sz="4" w:space="0"/>
            </w:tcBorders>
            <w:vAlign w:val="center"/>
          </w:tcPr>
          <w:p w14:paraId="0689D7F9">
            <w:pPr>
              <w:pStyle w:val="5"/>
              <w:adjustRightInd w:val="0"/>
              <w:snapToGrid w:val="0"/>
              <w:jc w:val="left"/>
              <w:rPr>
                <w:rFonts w:hint="eastAsia" w:ascii="宋体" w:hAnsi="宋体" w:eastAsia="宋体" w:cs="宋体"/>
                <w:color w:val="auto"/>
                <w:highlight w:val="none"/>
              </w:rPr>
            </w:pPr>
          </w:p>
        </w:tc>
        <w:tc>
          <w:tcPr>
            <w:tcW w:w="1746" w:type="dxa"/>
            <w:vMerge w:val="continue"/>
            <w:tcBorders>
              <w:left w:val="single" w:color="auto" w:sz="4" w:space="0"/>
              <w:right w:val="single" w:color="auto" w:sz="4" w:space="0"/>
            </w:tcBorders>
            <w:vAlign w:val="center"/>
          </w:tcPr>
          <w:p w14:paraId="4FF7C2DD">
            <w:pPr>
              <w:pStyle w:val="5"/>
              <w:adjustRightInd w:val="0"/>
              <w:snapToGrid w:val="0"/>
              <w:jc w:val="left"/>
              <w:rPr>
                <w:rFonts w:hint="eastAsia" w:ascii="宋体" w:hAnsi="宋体" w:eastAsia="宋体" w:cs="宋体"/>
                <w:color w:val="auto"/>
                <w:highlight w:val="none"/>
              </w:rPr>
            </w:pPr>
          </w:p>
        </w:tc>
        <w:tc>
          <w:tcPr>
            <w:tcW w:w="796" w:type="dxa"/>
            <w:vMerge w:val="continue"/>
            <w:tcBorders>
              <w:left w:val="single" w:color="auto" w:sz="4" w:space="0"/>
              <w:bottom w:val="single" w:color="auto" w:sz="4" w:space="0"/>
              <w:right w:val="single" w:color="auto" w:sz="4" w:space="0"/>
            </w:tcBorders>
            <w:vAlign w:val="center"/>
          </w:tcPr>
          <w:p w14:paraId="7F1AA946">
            <w:pPr>
              <w:pStyle w:val="5"/>
              <w:adjustRightInd w:val="0"/>
              <w:snapToGrid w:val="0"/>
              <w:jc w:val="left"/>
              <w:rPr>
                <w:rFonts w:hint="eastAsia" w:ascii="宋体" w:hAnsi="宋体" w:eastAsia="宋体" w:cs="宋体"/>
                <w:color w:val="auto"/>
                <w:highlight w:val="none"/>
              </w:rPr>
            </w:pPr>
          </w:p>
        </w:tc>
        <w:tc>
          <w:tcPr>
            <w:tcW w:w="3455" w:type="dxa"/>
            <w:tcBorders>
              <w:left w:val="single" w:color="auto" w:sz="4" w:space="0"/>
              <w:bottom w:val="single" w:color="auto" w:sz="4" w:space="0"/>
              <w:right w:val="single" w:color="auto" w:sz="4" w:space="0"/>
            </w:tcBorders>
            <w:vAlign w:val="center"/>
          </w:tcPr>
          <w:p w14:paraId="54B1894A">
            <w:pPr>
              <w:spacing w:line="240" w:lineRule="auto"/>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bidi="ar"/>
              </w:rPr>
              <w:t>进度安排一般，</w:t>
            </w:r>
            <w:r>
              <w:rPr>
                <w:rFonts w:hint="eastAsia" w:ascii="宋体" w:hAnsi="宋体" w:eastAsia="宋体" w:cs="宋体"/>
                <w:color w:val="auto"/>
                <w:kern w:val="0"/>
                <w:sz w:val="24"/>
                <w:szCs w:val="24"/>
                <w:highlight w:val="none"/>
                <w:lang w:val="en-US" w:eastAsia="zh-CN" w:bidi="ar"/>
              </w:rPr>
              <w:t>有相关措施计划，</w:t>
            </w:r>
            <w:r>
              <w:rPr>
                <w:rFonts w:hint="eastAsia" w:ascii="宋体" w:hAnsi="宋体" w:eastAsia="宋体" w:cs="宋体"/>
                <w:color w:val="auto"/>
                <w:kern w:val="0"/>
                <w:sz w:val="24"/>
                <w:szCs w:val="24"/>
                <w:highlight w:val="none"/>
                <w:lang w:bidi="ar"/>
              </w:rPr>
              <w:t>基本满足项目要求</w:t>
            </w:r>
          </w:p>
        </w:tc>
        <w:tc>
          <w:tcPr>
            <w:tcW w:w="1259" w:type="dxa"/>
            <w:tcBorders>
              <w:left w:val="single" w:color="auto" w:sz="4" w:space="0"/>
              <w:bottom w:val="single" w:color="auto" w:sz="4" w:space="0"/>
              <w:right w:val="single" w:color="auto" w:sz="4" w:space="0"/>
            </w:tcBorders>
            <w:vAlign w:val="center"/>
          </w:tcPr>
          <w:p w14:paraId="3D1364A3">
            <w:pPr>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6</w:t>
            </w:r>
          </w:p>
        </w:tc>
      </w:tr>
      <w:tr w14:paraId="17A20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844" w:type="dxa"/>
            <w:vMerge w:val="continue"/>
            <w:tcBorders>
              <w:left w:val="single" w:color="auto" w:sz="4" w:space="0"/>
              <w:right w:val="single" w:color="auto" w:sz="4" w:space="0"/>
            </w:tcBorders>
            <w:vAlign w:val="center"/>
          </w:tcPr>
          <w:p w14:paraId="676EF5F4">
            <w:pPr>
              <w:pStyle w:val="5"/>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p>
        </w:tc>
        <w:tc>
          <w:tcPr>
            <w:tcW w:w="774" w:type="dxa"/>
            <w:vMerge w:val="continue"/>
            <w:tcBorders>
              <w:left w:val="single" w:color="auto" w:sz="4" w:space="0"/>
              <w:right w:val="single" w:color="auto" w:sz="4" w:space="0"/>
            </w:tcBorders>
            <w:vAlign w:val="center"/>
          </w:tcPr>
          <w:p w14:paraId="69BF7D86">
            <w:pPr>
              <w:pStyle w:val="5"/>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p>
        </w:tc>
        <w:tc>
          <w:tcPr>
            <w:tcW w:w="764" w:type="dxa"/>
            <w:vMerge w:val="continue"/>
            <w:tcBorders>
              <w:left w:val="single" w:color="auto" w:sz="4" w:space="0"/>
              <w:right w:val="single" w:color="auto" w:sz="4" w:space="0"/>
            </w:tcBorders>
            <w:vAlign w:val="center"/>
          </w:tcPr>
          <w:p w14:paraId="4C7BDBB0">
            <w:pPr>
              <w:pStyle w:val="5"/>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p>
        </w:tc>
        <w:tc>
          <w:tcPr>
            <w:tcW w:w="1746" w:type="dxa"/>
            <w:vMerge w:val="restart"/>
            <w:tcBorders>
              <w:top w:val="single" w:color="auto" w:sz="4" w:space="0"/>
              <w:left w:val="single" w:color="auto" w:sz="4" w:space="0"/>
              <w:right w:val="single" w:color="auto" w:sz="4" w:space="0"/>
            </w:tcBorders>
            <w:vAlign w:val="center"/>
          </w:tcPr>
          <w:p w14:paraId="3A41055B">
            <w:pPr>
              <w:spacing w:line="240" w:lineRule="auto"/>
              <w:jc w:val="center"/>
              <w:rPr>
                <w:rFonts w:hint="eastAsia" w:ascii="宋体" w:hAnsi="宋体" w:eastAsia="宋体" w:cs="宋体"/>
                <w:color w:val="auto"/>
                <w:sz w:val="24"/>
                <w:szCs w:val="24"/>
                <w:highlight w:val="none"/>
              </w:rPr>
            </w:pPr>
          </w:p>
          <w:p w14:paraId="1D7AAE89">
            <w:pPr>
              <w:spacing w:line="240" w:lineRule="auto"/>
              <w:jc w:val="center"/>
              <w:rPr>
                <w:rStyle w:val="12"/>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服务承诺及措施保障</w:t>
            </w:r>
          </w:p>
        </w:tc>
        <w:tc>
          <w:tcPr>
            <w:tcW w:w="796" w:type="dxa"/>
            <w:vMerge w:val="restart"/>
            <w:tcBorders>
              <w:top w:val="single" w:color="auto" w:sz="4" w:space="0"/>
              <w:left w:val="single" w:color="auto" w:sz="4" w:space="0"/>
              <w:right w:val="single" w:color="auto" w:sz="4" w:space="0"/>
            </w:tcBorders>
            <w:vAlign w:val="center"/>
          </w:tcPr>
          <w:p w14:paraId="29A8E183">
            <w:pPr>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3455" w:type="dxa"/>
            <w:tcBorders>
              <w:left w:val="single" w:color="auto" w:sz="4" w:space="0"/>
              <w:bottom w:val="single" w:color="auto" w:sz="4" w:space="0"/>
              <w:right w:val="single" w:color="auto" w:sz="4" w:space="0"/>
            </w:tcBorders>
            <w:vAlign w:val="center"/>
          </w:tcPr>
          <w:p w14:paraId="4F16FC7B">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服务能力强、响应速度快、</w:t>
            </w:r>
          </w:p>
          <w:p w14:paraId="477D9700">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问题处理及时、保障措施有力，服务承诺全面</w:t>
            </w:r>
          </w:p>
        </w:tc>
        <w:tc>
          <w:tcPr>
            <w:tcW w:w="1259" w:type="dxa"/>
            <w:tcBorders>
              <w:left w:val="single" w:color="auto" w:sz="4" w:space="0"/>
              <w:bottom w:val="single" w:color="auto" w:sz="4" w:space="0"/>
              <w:right w:val="single" w:color="auto" w:sz="4" w:space="0"/>
            </w:tcBorders>
            <w:vAlign w:val="center"/>
          </w:tcPr>
          <w:p w14:paraId="284E4A2E">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-10</w:t>
            </w:r>
          </w:p>
        </w:tc>
      </w:tr>
      <w:tr w14:paraId="0106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844" w:type="dxa"/>
            <w:vMerge w:val="continue"/>
            <w:tcBorders>
              <w:left w:val="single" w:color="auto" w:sz="4" w:space="0"/>
              <w:right w:val="single" w:color="auto" w:sz="4" w:space="0"/>
            </w:tcBorders>
            <w:vAlign w:val="center"/>
          </w:tcPr>
          <w:p w14:paraId="106A34A2">
            <w:pPr>
              <w:pStyle w:val="5"/>
              <w:adjustRightInd w:val="0"/>
              <w:snapToGrid w:val="0"/>
              <w:jc w:val="left"/>
              <w:rPr>
                <w:rFonts w:hint="eastAsia" w:ascii="宋体" w:hAnsi="宋体" w:eastAsia="宋体" w:cs="宋体"/>
                <w:color w:val="auto"/>
                <w:highlight w:val="none"/>
              </w:rPr>
            </w:pPr>
          </w:p>
        </w:tc>
        <w:tc>
          <w:tcPr>
            <w:tcW w:w="774" w:type="dxa"/>
            <w:vMerge w:val="continue"/>
            <w:tcBorders>
              <w:left w:val="single" w:color="auto" w:sz="4" w:space="0"/>
              <w:right w:val="single" w:color="auto" w:sz="4" w:space="0"/>
            </w:tcBorders>
            <w:vAlign w:val="center"/>
          </w:tcPr>
          <w:p w14:paraId="71164DA7">
            <w:pPr>
              <w:pStyle w:val="5"/>
              <w:adjustRightInd w:val="0"/>
              <w:snapToGrid w:val="0"/>
              <w:jc w:val="left"/>
              <w:rPr>
                <w:rFonts w:hint="eastAsia" w:ascii="宋体" w:hAnsi="宋体" w:eastAsia="宋体" w:cs="宋体"/>
                <w:color w:val="auto"/>
                <w:highlight w:val="none"/>
              </w:rPr>
            </w:pPr>
          </w:p>
        </w:tc>
        <w:tc>
          <w:tcPr>
            <w:tcW w:w="764" w:type="dxa"/>
            <w:vMerge w:val="continue"/>
            <w:tcBorders>
              <w:left w:val="single" w:color="auto" w:sz="4" w:space="0"/>
              <w:right w:val="single" w:color="auto" w:sz="4" w:space="0"/>
            </w:tcBorders>
            <w:vAlign w:val="center"/>
          </w:tcPr>
          <w:p w14:paraId="088E406B">
            <w:pPr>
              <w:pStyle w:val="5"/>
              <w:adjustRightInd w:val="0"/>
              <w:snapToGrid w:val="0"/>
              <w:jc w:val="left"/>
              <w:rPr>
                <w:rFonts w:hint="eastAsia" w:ascii="宋体" w:hAnsi="宋体" w:eastAsia="宋体" w:cs="宋体"/>
                <w:color w:val="auto"/>
                <w:highlight w:val="none"/>
              </w:rPr>
            </w:pPr>
          </w:p>
        </w:tc>
        <w:tc>
          <w:tcPr>
            <w:tcW w:w="1746" w:type="dxa"/>
            <w:vMerge w:val="continue"/>
            <w:tcBorders>
              <w:left w:val="single" w:color="auto" w:sz="4" w:space="0"/>
              <w:right w:val="single" w:color="auto" w:sz="4" w:space="0"/>
            </w:tcBorders>
            <w:vAlign w:val="center"/>
          </w:tcPr>
          <w:p w14:paraId="710981E9">
            <w:pPr>
              <w:pStyle w:val="5"/>
              <w:adjustRightInd w:val="0"/>
              <w:snapToGrid w:val="0"/>
              <w:jc w:val="left"/>
              <w:rPr>
                <w:rFonts w:hint="eastAsia" w:ascii="宋体" w:hAnsi="宋体" w:eastAsia="宋体" w:cs="宋体"/>
                <w:color w:val="auto"/>
                <w:highlight w:val="none"/>
              </w:rPr>
            </w:pPr>
          </w:p>
        </w:tc>
        <w:tc>
          <w:tcPr>
            <w:tcW w:w="796" w:type="dxa"/>
            <w:vMerge w:val="continue"/>
            <w:tcBorders>
              <w:left w:val="single" w:color="auto" w:sz="4" w:space="0"/>
              <w:right w:val="single" w:color="auto" w:sz="4" w:space="0"/>
            </w:tcBorders>
            <w:vAlign w:val="center"/>
          </w:tcPr>
          <w:p w14:paraId="711A9D01">
            <w:pPr>
              <w:pStyle w:val="5"/>
              <w:adjustRightInd w:val="0"/>
              <w:snapToGrid w:val="0"/>
              <w:jc w:val="left"/>
              <w:rPr>
                <w:rFonts w:hint="eastAsia" w:ascii="宋体" w:hAnsi="宋体" w:eastAsia="宋体" w:cs="宋体"/>
                <w:color w:val="auto"/>
                <w:highlight w:val="none"/>
              </w:rPr>
            </w:pPr>
          </w:p>
        </w:tc>
        <w:tc>
          <w:tcPr>
            <w:tcW w:w="3455" w:type="dxa"/>
            <w:tcBorders>
              <w:left w:val="single" w:color="auto" w:sz="4" w:space="0"/>
              <w:bottom w:val="single" w:color="auto" w:sz="4" w:space="0"/>
              <w:right w:val="single" w:color="auto" w:sz="4" w:space="0"/>
            </w:tcBorders>
            <w:vAlign w:val="center"/>
          </w:tcPr>
          <w:p w14:paraId="1A42229F">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服务能力较强、响应速度较</w:t>
            </w:r>
          </w:p>
          <w:p w14:paraId="5EA3A047">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快、问题处理较及时、保障</w:t>
            </w:r>
          </w:p>
          <w:p w14:paraId="3CFB9152">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措施较有力，有相应的服务</w:t>
            </w:r>
          </w:p>
          <w:p w14:paraId="1C25B944">
            <w:pPr>
              <w:spacing w:line="24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承诺</w:t>
            </w:r>
          </w:p>
        </w:tc>
        <w:tc>
          <w:tcPr>
            <w:tcW w:w="1259" w:type="dxa"/>
            <w:tcBorders>
              <w:left w:val="single" w:color="auto" w:sz="4" w:space="0"/>
              <w:bottom w:val="single" w:color="auto" w:sz="4" w:space="0"/>
              <w:right w:val="single" w:color="auto" w:sz="4" w:space="0"/>
            </w:tcBorders>
            <w:vAlign w:val="center"/>
          </w:tcPr>
          <w:p w14:paraId="1107726F">
            <w:pPr>
              <w:spacing w:line="240" w:lineRule="auto"/>
              <w:jc w:val="center"/>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p>
        </w:tc>
      </w:tr>
      <w:tr w14:paraId="172A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844" w:type="dxa"/>
            <w:vMerge w:val="continue"/>
            <w:tcBorders>
              <w:left w:val="single" w:color="auto" w:sz="4" w:space="0"/>
              <w:right w:val="single" w:color="auto" w:sz="4" w:space="0"/>
            </w:tcBorders>
            <w:vAlign w:val="center"/>
          </w:tcPr>
          <w:p w14:paraId="0BAA1C01">
            <w:pPr>
              <w:pStyle w:val="5"/>
              <w:adjustRightInd w:val="0"/>
              <w:snapToGrid w:val="0"/>
              <w:jc w:val="left"/>
              <w:rPr>
                <w:rFonts w:hint="eastAsia" w:ascii="宋体" w:hAnsi="宋体" w:eastAsia="宋体" w:cs="宋体"/>
                <w:color w:val="auto"/>
                <w:highlight w:val="none"/>
              </w:rPr>
            </w:pPr>
          </w:p>
        </w:tc>
        <w:tc>
          <w:tcPr>
            <w:tcW w:w="774" w:type="dxa"/>
            <w:vMerge w:val="continue"/>
            <w:tcBorders>
              <w:left w:val="single" w:color="auto" w:sz="4" w:space="0"/>
              <w:right w:val="single" w:color="auto" w:sz="4" w:space="0"/>
            </w:tcBorders>
            <w:vAlign w:val="center"/>
          </w:tcPr>
          <w:p w14:paraId="3704650A">
            <w:pPr>
              <w:pStyle w:val="5"/>
              <w:adjustRightInd w:val="0"/>
              <w:snapToGrid w:val="0"/>
              <w:jc w:val="left"/>
              <w:rPr>
                <w:rFonts w:hint="eastAsia" w:ascii="宋体" w:hAnsi="宋体" w:eastAsia="宋体" w:cs="宋体"/>
                <w:color w:val="auto"/>
                <w:highlight w:val="none"/>
              </w:rPr>
            </w:pPr>
          </w:p>
        </w:tc>
        <w:tc>
          <w:tcPr>
            <w:tcW w:w="764" w:type="dxa"/>
            <w:vMerge w:val="continue"/>
            <w:tcBorders>
              <w:left w:val="single" w:color="auto" w:sz="4" w:space="0"/>
              <w:right w:val="single" w:color="auto" w:sz="4" w:space="0"/>
            </w:tcBorders>
            <w:vAlign w:val="center"/>
          </w:tcPr>
          <w:p w14:paraId="335570F6">
            <w:pPr>
              <w:pStyle w:val="5"/>
              <w:adjustRightInd w:val="0"/>
              <w:snapToGrid w:val="0"/>
              <w:jc w:val="left"/>
              <w:rPr>
                <w:rFonts w:hint="eastAsia" w:ascii="宋体" w:hAnsi="宋体" w:eastAsia="宋体" w:cs="宋体"/>
                <w:color w:val="auto"/>
                <w:highlight w:val="none"/>
              </w:rPr>
            </w:pPr>
          </w:p>
        </w:tc>
        <w:tc>
          <w:tcPr>
            <w:tcW w:w="1746" w:type="dxa"/>
            <w:vMerge w:val="continue"/>
            <w:tcBorders>
              <w:left w:val="single" w:color="auto" w:sz="4" w:space="0"/>
              <w:right w:val="single" w:color="auto" w:sz="4" w:space="0"/>
            </w:tcBorders>
            <w:vAlign w:val="center"/>
          </w:tcPr>
          <w:p w14:paraId="37AD5C90">
            <w:pPr>
              <w:pStyle w:val="5"/>
              <w:adjustRightInd w:val="0"/>
              <w:snapToGrid w:val="0"/>
              <w:jc w:val="left"/>
              <w:rPr>
                <w:rFonts w:hint="eastAsia" w:ascii="宋体" w:hAnsi="宋体" w:eastAsia="宋体" w:cs="宋体"/>
                <w:color w:val="auto"/>
                <w:highlight w:val="none"/>
              </w:rPr>
            </w:pPr>
          </w:p>
        </w:tc>
        <w:tc>
          <w:tcPr>
            <w:tcW w:w="796" w:type="dxa"/>
            <w:vMerge w:val="continue"/>
            <w:tcBorders>
              <w:left w:val="single" w:color="auto" w:sz="4" w:space="0"/>
              <w:bottom w:val="single" w:color="auto" w:sz="4" w:space="0"/>
              <w:right w:val="single" w:color="auto" w:sz="4" w:space="0"/>
            </w:tcBorders>
            <w:vAlign w:val="center"/>
          </w:tcPr>
          <w:p w14:paraId="074C64DE">
            <w:pPr>
              <w:pStyle w:val="5"/>
              <w:adjustRightInd w:val="0"/>
              <w:snapToGrid w:val="0"/>
              <w:jc w:val="left"/>
              <w:rPr>
                <w:rFonts w:hint="eastAsia" w:ascii="宋体" w:hAnsi="宋体" w:eastAsia="宋体" w:cs="宋体"/>
                <w:color w:val="auto"/>
                <w:highlight w:val="none"/>
              </w:rPr>
            </w:pPr>
          </w:p>
        </w:tc>
        <w:tc>
          <w:tcPr>
            <w:tcW w:w="3455" w:type="dxa"/>
            <w:tcBorders>
              <w:left w:val="single" w:color="auto" w:sz="4" w:space="0"/>
              <w:bottom w:val="single" w:color="auto" w:sz="4" w:space="0"/>
              <w:right w:val="single" w:color="auto" w:sz="4" w:space="0"/>
            </w:tcBorders>
            <w:vAlign w:val="center"/>
          </w:tcPr>
          <w:p w14:paraId="30D252B0">
            <w:pPr>
              <w:spacing w:line="24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服务能力</w:t>
            </w:r>
            <w:r>
              <w:rPr>
                <w:rFonts w:hint="eastAsia" w:ascii="宋体" w:hAnsi="宋体" w:eastAsia="宋体" w:cs="宋体"/>
                <w:color w:val="auto"/>
                <w:sz w:val="24"/>
                <w:szCs w:val="24"/>
                <w:highlight w:val="none"/>
                <w:lang w:val="en-US" w:eastAsia="zh-CN"/>
              </w:rPr>
              <w:t>一般</w:t>
            </w:r>
            <w:r>
              <w:rPr>
                <w:rFonts w:hint="eastAsia" w:ascii="宋体" w:hAnsi="宋体" w:eastAsia="宋体" w:cs="宋体"/>
                <w:color w:val="auto"/>
                <w:sz w:val="24"/>
                <w:szCs w:val="24"/>
                <w:highlight w:val="none"/>
              </w:rPr>
              <w:t>、响应速度</w:t>
            </w:r>
            <w:r>
              <w:rPr>
                <w:rFonts w:hint="eastAsia" w:ascii="宋体" w:hAnsi="宋体" w:eastAsia="宋体" w:cs="宋体"/>
                <w:color w:val="auto"/>
                <w:sz w:val="24"/>
                <w:szCs w:val="24"/>
                <w:highlight w:val="none"/>
                <w:lang w:val="en-US" w:eastAsia="zh-CN"/>
              </w:rPr>
              <w:t>一般</w:t>
            </w:r>
            <w:r>
              <w:rPr>
                <w:rFonts w:hint="eastAsia" w:ascii="宋体" w:hAnsi="宋体" w:eastAsia="宋体" w:cs="宋体"/>
                <w:color w:val="auto"/>
                <w:sz w:val="24"/>
                <w:szCs w:val="24"/>
                <w:highlight w:val="none"/>
              </w:rPr>
              <w:t>、问题处理</w:t>
            </w:r>
            <w:r>
              <w:rPr>
                <w:rFonts w:hint="eastAsia" w:ascii="宋体" w:hAnsi="宋体" w:eastAsia="宋体" w:cs="宋体"/>
                <w:color w:val="auto"/>
                <w:sz w:val="24"/>
                <w:szCs w:val="24"/>
                <w:highlight w:val="none"/>
                <w:lang w:val="en-US" w:eastAsia="zh-CN"/>
              </w:rPr>
              <w:t>一般</w:t>
            </w:r>
            <w:r>
              <w:rPr>
                <w:rFonts w:hint="eastAsia" w:ascii="宋体" w:hAnsi="宋体" w:eastAsia="宋体" w:cs="宋体"/>
                <w:color w:val="auto"/>
                <w:sz w:val="24"/>
                <w:szCs w:val="24"/>
                <w:highlight w:val="none"/>
              </w:rPr>
              <w:t>、保障措施</w:t>
            </w:r>
            <w:r>
              <w:rPr>
                <w:rFonts w:hint="eastAsia" w:ascii="宋体" w:hAnsi="宋体" w:eastAsia="宋体" w:cs="宋体"/>
                <w:color w:val="auto"/>
                <w:sz w:val="24"/>
                <w:szCs w:val="24"/>
                <w:highlight w:val="none"/>
                <w:lang w:val="en-US" w:eastAsia="zh-CN"/>
              </w:rPr>
              <w:t>一般</w:t>
            </w:r>
            <w:r>
              <w:rPr>
                <w:rFonts w:hint="eastAsia" w:ascii="宋体" w:hAnsi="宋体" w:eastAsia="宋体" w:cs="宋体"/>
                <w:color w:val="auto"/>
                <w:sz w:val="24"/>
                <w:szCs w:val="24"/>
                <w:highlight w:val="none"/>
              </w:rPr>
              <w:t>，有服务承诺</w:t>
            </w:r>
          </w:p>
        </w:tc>
        <w:tc>
          <w:tcPr>
            <w:tcW w:w="1259" w:type="dxa"/>
            <w:tcBorders>
              <w:left w:val="single" w:color="auto" w:sz="4" w:space="0"/>
              <w:bottom w:val="single" w:color="auto" w:sz="4" w:space="0"/>
              <w:right w:val="single" w:color="auto" w:sz="4" w:space="0"/>
            </w:tcBorders>
            <w:vAlign w:val="center"/>
          </w:tcPr>
          <w:p w14:paraId="20A45F3D">
            <w:pPr>
              <w:spacing w:line="240" w:lineRule="auto"/>
              <w:jc w:val="center"/>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val="en-US" w:eastAsia="zh-CN"/>
              </w:rPr>
              <w:t>6</w:t>
            </w:r>
          </w:p>
        </w:tc>
      </w:tr>
      <w:tr w14:paraId="781E1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5" w:hRule="atLeast"/>
          <w:jc w:val="center"/>
        </w:trPr>
        <w:tc>
          <w:tcPr>
            <w:tcW w:w="844" w:type="dxa"/>
            <w:vMerge w:val="restart"/>
            <w:tcBorders>
              <w:left w:val="single" w:color="auto" w:sz="4" w:space="0"/>
              <w:right w:val="single" w:color="auto" w:sz="4" w:space="0"/>
            </w:tcBorders>
            <w:vAlign w:val="center"/>
          </w:tcPr>
          <w:p w14:paraId="55754C9F">
            <w:pPr>
              <w:pStyle w:val="5"/>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2.2.4（2）</w:t>
            </w:r>
          </w:p>
        </w:tc>
        <w:tc>
          <w:tcPr>
            <w:tcW w:w="774" w:type="dxa"/>
            <w:vMerge w:val="restart"/>
            <w:tcBorders>
              <w:left w:val="single" w:color="auto" w:sz="4" w:space="0"/>
              <w:right w:val="single" w:color="auto" w:sz="4" w:space="0"/>
            </w:tcBorders>
            <w:vAlign w:val="center"/>
          </w:tcPr>
          <w:p w14:paraId="09F85E8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w:t>
            </w:r>
          </w:p>
          <w:p w14:paraId="2DBFFBF6">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实力</w:t>
            </w:r>
          </w:p>
          <w:p w14:paraId="11501E08">
            <w:pPr>
              <w:pStyle w:val="5"/>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highlight w:val="none"/>
              </w:rPr>
              <w:t>（明标部分）</w:t>
            </w:r>
          </w:p>
        </w:tc>
        <w:tc>
          <w:tcPr>
            <w:tcW w:w="764" w:type="dxa"/>
            <w:vMerge w:val="restart"/>
            <w:tcBorders>
              <w:left w:val="single" w:color="auto" w:sz="4" w:space="0"/>
              <w:right w:val="single" w:color="auto" w:sz="4" w:space="0"/>
            </w:tcBorders>
            <w:vAlign w:val="center"/>
          </w:tcPr>
          <w:p w14:paraId="6F6E1D66">
            <w:pPr>
              <w:pStyle w:val="5"/>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w:t>
            </w:r>
          </w:p>
        </w:tc>
        <w:tc>
          <w:tcPr>
            <w:tcW w:w="2542" w:type="dxa"/>
            <w:gridSpan w:val="2"/>
            <w:tcBorders>
              <w:top w:val="single" w:color="auto" w:sz="4" w:space="0"/>
              <w:left w:val="single" w:color="auto" w:sz="4" w:space="0"/>
              <w:right w:val="single" w:color="auto" w:sz="4" w:space="0"/>
            </w:tcBorders>
            <w:vAlign w:val="center"/>
          </w:tcPr>
          <w:p w14:paraId="71CC91FB">
            <w:pPr>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lang w:val="en-US" w:eastAsia="zh-CN"/>
              </w:rPr>
              <w:t>项目负责人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4714" w:type="dxa"/>
            <w:gridSpan w:val="2"/>
            <w:tcBorders>
              <w:left w:val="single" w:color="auto" w:sz="4" w:space="0"/>
              <w:bottom w:val="single" w:color="auto" w:sz="4" w:space="0"/>
              <w:right w:val="single" w:color="auto" w:sz="4" w:space="0"/>
            </w:tcBorders>
            <w:vAlign w:val="center"/>
          </w:tcPr>
          <w:p w14:paraId="7CDA776B">
            <w:pPr>
              <w:pStyle w:val="5"/>
              <w:adjustRightInd w:val="0"/>
              <w:snapToGri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满足资格审查条件（项目负责人最低要求）得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每再增加一项满足资格审查条件（项目负责人最低要求）的项目负责人业绩加2分，最多加4分。</w:t>
            </w:r>
          </w:p>
        </w:tc>
      </w:tr>
      <w:tr w14:paraId="6536B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5" w:hRule="atLeast"/>
          <w:jc w:val="center"/>
        </w:trPr>
        <w:tc>
          <w:tcPr>
            <w:tcW w:w="844" w:type="dxa"/>
            <w:vMerge w:val="continue"/>
            <w:tcBorders>
              <w:left w:val="single" w:color="auto" w:sz="4" w:space="0"/>
              <w:right w:val="single" w:color="auto" w:sz="4" w:space="0"/>
            </w:tcBorders>
            <w:vAlign w:val="center"/>
          </w:tcPr>
          <w:p w14:paraId="7A63C4C4">
            <w:pPr>
              <w:pStyle w:val="5"/>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p>
        </w:tc>
        <w:tc>
          <w:tcPr>
            <w:tcW w:w="774" w:type="dxa"/>
            <w:vMerge w:val="continue"/>
            <w:tcBorders>
              <w:left w:val="single" w:color="auto" w:sz="4" w:space="0"/>
              <w:right w:val="single" w:color="auto" w:sz="4" w:space="0"/>
            </w:tcBorders>
            <w:vAlign w:val="center"/>
          </w:tcPr>
          <w:p w14:paraId="73C16751">
            <w:pPr>
              <w:pStyle w:val="5"/>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p>
        </w:tc>
        <w:tc>
          <w:tcPr>
            <w:tcW w:w="764" w:type="dxa"/>
            <w:vMerge w:val="continue"/>
            <w:tcBorders>
              <w:left w:val="single" w:color="auto" w:sz="4" w:space="0"/>
              <w:right w:val="single" w:color="auto" w:sz="4" w:space="0"/>
            </w:tcBorders>
            <w:vAlign w:val="center"/>
          </w:tcPr>
          <w:p w14:paraId="6B9D77D2">
            <w:pPr>
              <w:pStyle w:val="5"/>
              <w:adjustRightInd w:val="0"/>
              <w:snapToGrid w:val="0"/>
              <w:spacing w:line="0" w:lineRule="atLeast"/>
              <w:jc w:val="center"/>
              <w:textAlignment w:val="baseline"/>
              <w:rPr>
                <w:rFonts w:hint="eastAsia" w:ascii="宋体" w:hAnsi="宋体" w:eastAsia="宋体" w:cs="宋体"/>
                <w:color w:val="auto"/>
                <w:sz w:val="24"/>
                <w:szCs w:val="24"/>
                <w:highlight w:val="none"/>
                <w:lang w:val="en-US" w:eastAsia="zh-CN"/>
              </w:rPr>
            </w:pPr>
          </w:p>
        </w:tc>
        <w:tc>
          <w:tcPr>
            <w:tcW w:w="2542" w:type="dxa"/>
            <w:gridSpan w:val="2"/>
            <w:tcBorders>
              <w:left w:val="single" w:color="auto" w:sz="4" w:space="0"/>
              <w:right w:val="single" w:color="auto" w:sz="4" w:space="0"/>
            </w:tcBorders>
            <w:shd w:val="clear" w:color="auto" w:fill="auto"/>
            <w:vAlign w:val="center"/>
          </w:tcPr>
          <w:p w14:paraId="5B85249E">
            <w:pPr>
              <w:spacing w:line="24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企业拟委派的专业人员</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4714" w:type="dxa"/>
            <w:gridSpan w:val="2"/>
            <w:tcBorders>
              <w:left w:val="single" w:color="auto" w:sz="4" w:space="0"/>
              <w:bottom w:val="single" w:color="auto" w:sz="4" w:space="0"/>
              <w:right w:val="single" w:color="auto" w:sz="4" w:space="0"/>
            </w:tcBorders>
            <w:shd w:val="clear" w:color="auto" w:fill="auto"/>
            <w:vAlign w:val="center"/>
          </w:tcPr>
          <w:p w14:paraId="58E26692">
            <w:pPr>
              <w:spacing w:line="240" w:lineRule="auto"/>
              <w:jc w:val="both"/>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满足资格审查条件</w:t>
            </w:r>
            <w:r>
              <w:rPr>
                <w:rFonts w:hint="eastAsia" w:ascii="宋体" w:hAnsi="宋体" w:eastAsia="宋体" w:cs="宋体"/>
                <w:b w:val="0"/>
                <w:bCs/>
                <w:snapToGrid w:val="0"/>
                <w:color w:val="auto"/>
                <w:kern w:val="0"/>
                <w:sz w:val="24"/>
                <w:szCs w:val="24"/>
                <w:highlight w:val="none"/>
              </w:rPr>
              <w:t>（其他主要人员（企业人员）最低要求</w:t>
            </w:r>
            <w:r>
              <w:rPr>
                <w:rFonts w:hint="eastAsia" w:ascii="宋体" w:hAnsi="宋体" w:eastAsia="宋体" w:cs="宋体"/>
                <w:snapToGrid w:val="0"/>
                <w:color w:val="auto"/>
                <w:kern w:val="0"/>
                <w:sz w:val="24"/>
                <w:szCs w:val="24"/>
                <w:highlight w:val="none"/>
                <w:u w:val="none"/>
                <w:lang w:val="en-US" w:eastAsia="zh-CN"/>
              </w:rPr>
              <w:t>）</w:t>
            </w:r>
            <w:r>
              <w:rPr>
                <w:rFonts w:hint="eastAsia" w:ascii="宋体" w:hAnsi="宋体" w:eastAsia="宋体" w:cs="宋体"/>
                <w:color w:val="auto"/>
                <w:sz w:val="24"/>
                <w:szCs w:val="24"/>
                <w:highlight w:val="none"/>
                <w:lang w:val="en-US" w:eastAsia="zh-CN"/>
              </w:rPr>
              <w:t>的得6分；每再增一个建筑专业人员加2分，最多加2分；每再增一个结构专业人员加2分，最多加2分，本项做多加4分。</w:t>
            </w:r>
          </w:p>
        </w:tc>
      </w:tr>
      <w:tr w14:paraId="7CCA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44" w:type="dxa"/>
            <w:vMerge w:val="continue"/>
            <w:tcBorders>
              <w:left w:val="single" w:color="auto" w:sz="4" w:space="0"/>
              <w:right w:val="single" w:color="auto" w:sz="4" w:space="0"/>
            </w:tcBorders>
            <w:vAlign w:val="center"/>
          </w:tcPr>
          <w:p w14:paraId="7967563C">
            <w:pPr>
              <w:pStyle w:val="5"/>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p>
        </w:tc>
        <w:tc>
          <w:tcPr>
            <w:tcW w:w="774" w:type="dxa"/>
            <w:vMerge w:val="continue"/>
            <w:tcBorders>
              <w:left w:val="single" w:color="auto" w:sz="4" w:space="0"/>
              <w:right w:val="single" w:color="auto" w:sz="4" w:space="0"/>
            </w:tcBorders>
            <w:vAlign w:val="center"/>
          </w:tcPr>
          <w:p w14:paraId="7656D66B">
            <w:pPr>
              <w:pStyle w:val="5"/>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p>
        </w:tc>
        <w:tc>
          <w:tcPr>
            <w:tcW w:w="764" w:type="dxa"/>
            <w:vMerge w:val="continue"/>
            <w:tcBorders>
              <w:left w:val="single" w:color="auto" w:sz="4" w:space="0"/>
              <w:right w:val="single" w:color="auto" w:sz="4" w:space="0"/>
            </w:tcBorders>
            <w:vAlign w:val="center"/>
          </w:tcPr>
          <w:p w14:paraId="4E0D5497">
            <w:pPr>
              <w:pStyle w:val="5"/>
              <w:adjustRightInd w:val="0"/>
              <w:snapToGrid w:val="0"/>
              <w:spacing w:line="0" w:lineRule="atLeast"/>
              <w:jc w:val="center"/>
              <w:textAlignment w:val="baseline"/>
              <w:rPr>
                <w:rFonts w:hint="eastAsia" w:ascii="宋体" w:hAnsi="宋体" w:eastAsia="宋体" w:cs="宋体"/>
                <w:color w:val="auto"/>
                <w:sz w:val="24"/>
                <w:szCs w:val="24"/>
                <w:highlight w:val="none"/>
              </w:rPr>
            </w:pPr>
          </w:p>
        </w:tc>
        <w:tc>
          <w:tcPr>
            <w:tcW w:w="2542" w:type="dxa"/>
            <w:gridSpan w:val="2"/>
            <w:tcBorders>
              <w:top w:val="single" w:color="auto" w:sz="4" w:space="0"/>
              <w:left w:val="single" w:color="auto" w:sz="4" w:space="0"/>
              <w:right w:val="single" w:color="auto" w:sz="4" w:space="0"/>
            </w:tcBorders>
            <w:vAlign w:val="center"/>
          </w:tcPr>
          <w:p w14:paraId="15FFE76B">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近三年企业同类业绩</w:t>
            </w:r>
          </w:p>
          <w:p w14:paraId="223E4238">
            <w:pPr>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4714" w:type="dxa"/>
            <w:gridSpan w:val="2"/>
            <w:tcBorders>
              <w:left w:val="single" w:color="auto" w:sz="4" w:space="0"/>
              <w:bottom w:val="single" w:color="auto" w:sz="4" w:space="0"/>
              <w:right w:val="single" w:color="auto" w:sz="4" w:space="0"/>
            </w:tcBorders>
            <w:vAlign w:val="center"/>
          </w:tcPr>
          <w:p w14:paraId="32BFE4BE">
            <w:pPr>
              <w:pStyle w:val="5"/>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满足资格审查条件（业绩最低要求）得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1EA2AC1B">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w:t>
            </w:r>
            <w:r>
              <w:rPr>
                <w:rFonts w:hint="eastAsia" w:ascii="宋体" w:hAnsi="宋体" w:eastAsia="宋体" w:cs="宋体"/>
                <w:color w:val="auto"/>
                <w:sz w:val="24"/>
                <w:szCs w:val="24"/>
                <w:highlight w:val="none"/>
                <w:lang w:val="en-US" w:eastAsia="zh-CN"/>
              </w:rPr>
              <w:t>再</w:t>
            </w:r>
            <w:r>
              <w:rPr>
                <w:rFonts w:hint="eastAsia" w:ascii="宋体" w:hAnsi="宋体" w:eastAsia="宋体" w:cs="宋体"/>
                <w:color w:val="auto"/>
                <w:sz w:val="24"/>
                <w:szCs w:val="24"/>
                <w:highlight w:val="none"/>
              </w:rPr>
              <w:t>增加一个满足资格审查条件（业绩最低要求）的业绩加</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分，最多加</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r>
      <w:tr w14:paraId="53D3E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44" w:type="dxa"/>
            <w:tcBorders>
              <w:left w:val="single" w:color="auto" w:sz="4" w:space="0"/>
              <w:bottom w:val="single" w:color="auto" w:sz="4" w:space="0"/>
              <w:right w:val="single" w:color="auto" w:sz="4" w:space="0"/>
            </w:tcBorders>
            <w:vAlign w:val="center"/>
          </w:tcPr>
          <w:p w14:paraId="079FEDEE">
            <w:pPr>
              <w:pStyle w:val="5"/>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2.2.4（3）</w:t>
            </w:r>
          </w:p>
        </w:tc>
        <w:tc>
          <w:tcPr>
            <w:tcW w:w="774" w:type="dxa"/>
            <w:tcBorders>
              <w:left w:val="single" w:color="auto" w:sz="4" w:space="0"/>
              <w:bottom w:val="single" w:color="auto" w:sz="4" w:space="0"/>
              <w:right w:val="single" w:color="auto" w:sz="4" w:space="0"/>
            </w:tcBorders>
            <w:vAlign w:val="center"/>
          </w:tcPr>
          <w:p w14:paraId="49F2669A">
            <w:pPr>
              <w:pStyle w:val="5"/>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评标价</w:t>
            </w:r>
          </w:p>
          <w:p w14:paraId="44149BA5">
            <w:pPr>
              <w:pStyle w:val="5"/>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highlight w:val="none"/>
              </w:rPr>
              <w:t>（明标部分）</w:t>
            </w:r>
          </w:p>
        </w:tc>
        <w:tc>
          <w:tcPr>
            <w:tcW w:w="764" w:type="dxa"/>
            <w:tcBorders>
              <w:left w:val="single" w:color="auto" w:sz="4" w:space="0"/>
              <w:bottom w:val="single" w:color="auto" w:sz="4" w:space="0"/>
              <w:right w:val="single" w:color="auto" w:sz="4" w:space="0"/>
            </w:tcBorders>
            <w:vAlign w:val="center"/>
          </w:tcPr>
          <w:p w14:paraId="2D9C598A">
            <w:pPr>
              <w:pStyle w:val="5"/>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30分</w:t>
            </w:r>
          </w:p>
        </w:tc>
        <w:tc>
          <w:tcPr>
            <w:tcW w:w="7256" w:type="dxa"/>
            <w:gridSpan w:val="4"/>
            <w:tcBorders>
              <w:top w:val="single" w:color="auto" w:sz="4" w:space="0"/>
              <w:left w:val="single" w:color="auto" w:sz="4" w:space="0"/>
              <w:bottom w:val="single" w:color="auto" w:sz="4" w:space="0"/>
              <w:right w:val="single" w:color="auto" w:sz="4" w:space="0"/>
            </w:tcBorders>
            <w:vAlign w:val="center"/>
          </w:tcPr>
          <w:p w14:paraId="7FBB1263">
            <w:pPr>
              <w:pStyle w:val="5"/>
              <w:adjustRightInd w:val="0"/>
              <w:snapToGrid w:val="0"/>
              <w:spacing w:line="0" w:lineRule="atLeas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评标价得分计算公式示例：</w:t>
            </w:r>
          </w:p>
          <w:p w14:paraId="166E92A2">
            <w:pPr>
              <w:pStyle w:val="5"/>
              <w:adjustRightInd w:val="0"/>
              <w:snapToGrid w:val="0"/>
              <w:spacing w:line="0" w:lineRule="atLeas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（1）如果投标人的评标价＞评标基准价，则评标价得分=F-（投标人评标价-评标基准价）/评标基准价×100×E1；</w:t>
            </w:r>
          </w:p>
          <w:p w14:paraId="3491BBAF">
            <w:pPr>
              <w:pStyle w:val="5"/>
              <w:adjustRightInd w:val="0"/>
              <w:snapToGrid w:val="0"/>
              <w:spacing w:line="0" w:lineRule="atLeas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（2）如果投标人的评标价≤评标基准价，则评标价得分=F+（投标人评标价-评标基准价）/评标基准价×100×E2。</w:t>
            </w:r>
          </w:p>
          <w:p w14:paraId="4A7D8FCF">
            <w:pPr>
              <w:widowControl/>
              <w:adjustRightInd w:val="0"/>
              <w:snapToGrid w:val="0"/>
              <w:spacing w:line="0" w:lineRule="atLeas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其中，F=30；E1=0.</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；E2=0.</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；评标价最低得分为0分（评标价得分保留小数点后两位，小数点后第三位四舍五入）。</w:t>
            </w:r>
          </w:p>
        </w:tc>
      </w:tr>
      <w:tr w14:paraId="5E84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638" w:type="dxa"/>
            <w:gridSpan w:val="7"/>
            <w:tcBorders>
              <w:left w:val="single" w:color="auto" w:sz="4" w:space="0"/>
              <w:bottom w:val="single" w:color="auto" w:sz="4" w:space="0"/>
              <w:right w:val="single" w:color="auto" w:sz="4" w:space="0"/>
            </w:tcBorders>
            <w:vAlign w:val="center"/>
          </w:tcPr>
          <w:p w14:paraId="2638546B">
            <w:pPr>
              <w:pStyle w:val="5"/>
              <w:adjustRightInd w:val="0"/>
              <w:snapToGrid w:val="0"/>
              <w:spacing w:line="0" w:lineRule="atLeas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需要补充的其他内容：无</w:t>
            </w:r>
          </w:p>
        </w:tc>
      </w:tr>
    </w:tbl>
    <w:p w14:paraId="70D5E3D8">
      <w:pPr>
        <w:pStyle w:val="5"/>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注：</w:t>
      </w:r>
      <w:r>
        <w:rPr>
          <w:rFonts w:hint="eastAsia" w:ascii="宋体" w:hAnsi="宋体" w:eastAsia="宋体" w:cs="宋体"/>
          <w:snapToGrid w:val="0"/>
          <w:color w:val="auto"/>
          <w:kern w:val="0"/>
          <w:sz w:val="24"/>
          <w:szCs w:val="24"/>
          <w:highlight w:val="none"/>
          <w:lang w:val="zh-CN"/>
        </w:rPr>
        <w:t>1、各评分因素得分以评标委员会各成员的打分平均值确定，保留2位小数；</w:t>
      </w:r>
    </w:p>
    <w:p w14:paraId="34F58192">
      <w:pPr>
        <w:pStyle w:val="5"/>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eastAsia="zh-CN"/>
        </w:rPr>
        <w:t>服务方案</w:t>
      </w:r>
      <w:r>
        <w:rPr>
          <w:rFonts w:hint="eastAsia" w:ascii="宋体" w:hAnsi="宋体" w:eastAsia="宋体" w:cs="宋体"/>
          <w:snapToGrid w:val="0"/>
          <w:color w:val="auto"/>
          <w:kern w:val="0"/>
          <w:sz w:val="24"/>
          <w:szCs w:val="24"/>
          <w:highlight w:val="none"/>
        </w:rPr>
        <w:t>各评分因素细分项缺项，则该项得0分；</w:t>
      </w:r>
    </w:p>
    <w:p w14:paraId="2FA71E0F">
      <w:pPr>
        <w:pStyle w:val="5"/>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eastAsia="zh-CN"/>
        </w:rPr>
        <w:t>服务方案</w:t>
      </w:r>
      <w:r>
        <w:rPr>
          <w:rFonts w:hint="eastAsia" w:ascii="宋体" w:hAnsi="宋体" w:eastAsia="宋体" w:cs="宋体"/>
          <w:snapToGrid w:val="0"/>
          <w:color w:val="auto"/>
          <w:kern w:val="0"/>
          <w:sz w:val="24"/>
          <w:szCs w:val="24"/>
          <w:highlight w:val="none"/>
        </w:rPr>
        <w:t>评分时保留1位小数。</w:t>
      </w:r>
    </w:p>
    <w:p w14:paraId="3F081BA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543B9">
    <w:pPr>
      <w:spacing w:line="211" w:lineRule="auto"/>
      <w:ind w:left="3959"/>
      <w:rPr>
        <w:rFonts w:ascii="宋体" w:hAnsi="宋体" w:eastAsia="宋体" w:cs="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91CA7E">
                          <w:pPr>
                            <w:pStyle w:val="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691CA7E">
                    <w:pPr>
                      <w:pStyle w:val="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7D37E7"/>
    <w:rsid w:val="3F2A5D03"/>
    <w:rsid w:val="4E7D37E7"/>
    <w:rsid w:val="61E56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qFormat/>
    <w:uiPriority w:val="0"/>
    <w:pPr>
      <w:keepNext/>
      <w:keepLines/>
      <w:spacing w:before="260" w:after="260" w:line="412"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semiHidden/>
    <w:qFormat/>
    <w:uiPriority w:val="0"/>
    <w:rPr>
      <w:rFonts w:ascii="楷体" w:hAnsi="楷体" w:eastAsia="楷体" w:cs="楷体"/>
      <w:sz w:val="28"/>
      <w:szCs w:val="28"/>
      <w:lang w:val="en-US" w:eastAsia="en-US" w:bidi="ar-SA"/>
    </w:rPr>
  </w:style>
  <w:style w:type="paragraph" w:styleId="4">
    <w:name w:val="Body Text 2"/>
    <w:basedOn w:val="1"/>
    <w:qFormat/>
    <w:uiPriority w:val="0"/>
    <w:pPr>
      <w:spacing w:line="540" w:lineRule="exact"/>
    </w:pPr>
    <w:rPr>
      <w:color w:val="FF0000"/>
    </w:rPr>
  </w:style>
  <w:style w:type="paragraph" w:styleId="5">
    <w:name w:val="Plain Text"/>
    <w:basedOn w:val="1"/>
    <w:qFormat/>
    <w:uiPriority w:val="0"/>
    <w:rPr>
      <w:rFonts w:ascii="宋体"/>
      <w:szCs w:val="21"/>
    </w:rPr>
  </w:style>
  <w:style w:type="paragraph" w:styleId="6">
    <w:name w:val="footer"/>
    <w:basedOn w:val="1"/>
    <w:qFormat/>
    <w:uiPriority w:val="99"/>
    <w:pPr>
      <w:tabs>
        <w:tab w:val="center" w:pos="4153"/>
        <w:tab w:val="right" w:pos="8306"/>
      </w:tabs>
      <w:snapToGrid w:val="0"/>
      <w:jc w:val="left"/>
    </w:pPr>
    <w:rPr>
      <w:sz w:val="18"/>
      <w:szCs w:val="18"/>
    </w:rPr>
  </w:style>
  <w:style w:type="character" w:customStyle="1" w:styleId="9">
    <w:name w:val="NormalCharacter"/>
    <w:qFormat/>
    <w:uiPriority w:val="0"/>
  </w:style>
  <w:style w:type="paragraph" w:customStyle="1" w:styleId="10">
    <w:name w:val="UserStyle_340"/>
    <w:basedOn w:val="1"/>
    <w:qFormat/>
    <w:uiPriority w:val="0"/>
    <w:pPr>
      <w:widowControl/>
      <w:spacing w:line="340" w:lineRule="exact"/>
      <w:jc w:val="center"/>
    </w:pPr>
    <w:rPr>
      <w:rFonts w:ascii="宋体" w:hAnsi="Calibri"/>
      <w:bCs/>
      <w:color w:val="000000"/>
      <w:kern w:val="0"/>
      <w:szCs w:val="21"/>
    </w:rPr>
  </w:style>
  <w:style w:type="character" w:customStyle="1" w:styleId="11">
    <w:name w:val="正文文本 (2) + 10.5 pt"/>
    <w:qFormat/>
    <w:uiPriority w:val="0"/>
    <w:rPr>
      <w:rFonts w:hint="eastAsia" w:ascii="宋体" w:hAnsi="宋体" w:eastAsia="宋体" w:cs="宋体"/>
      <w:color w:val="000000"/>
      <w:spacing w:val="0"/>
      <w:w w:val="100"/>
      <w:position w:val="0"/>
      <w:sz w:val="21"/>
      <w:szCs w:val="21"/>
      <w:u w:val="none"/>
      <w:shd w:val="clear" w:color="auto" w:fill="FFFFFF"/>
      <w:lang w:val="zh-CN" w:eastAsia="zh-CN" w:bidi="zh-CN"/>
    </w:rPr>
  </w:style>
  <w:style w:type="character" w:customStyle="1" w:styleId="12">
    <w:name w:val="正文文本 (2) + 10 pt"/>
    <w:qFormat/>
    <w:uiPriority w:val="0"/>
    <w:rPr>
      <w:rFonts w:ascii="宋体" w:hAnsi="宋体" w:eastAsia="宋体" w:cs="宋体"/>
      <w:color w:val="000000"/>
      <w:spacing w:val="0"/>
      <w:w w:val="100"/>
      <w:position w:val="0"/>
      <w:sz w:val="20"/>
      <w:szCs w:val="20"/>
      <w:u w:val="none"/>
      <w:shd w:val="clear" w:color="auto" w:fill="FFFFFF"/>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5420</Words>
  <Characters>5859</Characters>
  <Lines>0</Lines>
  <Paragraphs>0</Paragraphs>
  <TotalTime>0</TotalTime>
  <ScaleCrop>false</ScaleCrop>
  <LinksUpToDate>false</LinksUpToDate>
  <CharactersWithSpaces>5984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2025-03-21T03:32:00Z</dcterms:created>
  <dc:creator>宿子轩</dc:creator>
  <cp:lastModifiedBy>宿子轩</cp:lastModifiedBy>
  <dcterms:modified xsi:type="dcterms:W3CDTF">2025-03-21T05:14:45Z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E623ED75A88C430BA09C3A4234DE2DA5_11</vt:lpwstr>
  </property>
  <property fmtid="{D5CDD505-2E9C-101B-9397-08002B2CF9AE}" pid="4" name="KSOTemplateDocerSaveRecord">
    <vt:lpwstr>eyJoZGlkIjoiNGZkMjFjMTdmNjM4YWZhY2QyMTVhZjBlOTFkOGFhODgiLCJ1c2VySWQiOiIxNjEwMTc3NzcxIn0=</vt:lpwstr>
  </property>
</Properties>
</file>